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72" w:rsidRPr="00BE3CB9" w:rsidRDefault="00262D72" w:rsidP="00262D72">
      <w:pPr>
        <w:spacing w:line="240" w:lineRule="auto"/>
        <w:ind w:left="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A327C9E" wp14:editId="0DE3919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72" w:rsidRPr="00BE3CB9" w:rsidRDefault="00262D72" w:rsidP="00262D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2D72" w:rsidRPr="00BE3CB9" w:rsidRDefault="00262D72" w:rsidP="00262D72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62D72" w:rsidRPr="00BE3CB9" w:rsidRDefault="00262D72" w:rsidP="00262D72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62D72" w:rsidRPr="00BE3CB9" w:rsidRDefault="00262D72" w:rsidP="00262D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2D72" w:rsidRPr="00BE3CB9" w:rsidRDefault="00262D72" w:rsidP="00262D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2D72" w:rsidRPr="00BE3CB9" w:rsidRDefault="00262D72" w:rsidP="00262D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2D72" w:rsidRPr="00BE3CB9" w:rsidRDefault="00262D72" w:rsidP="00262D72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62D72" w:rsidRPr="00BE3CB9" w:rsidTr="005A7878">
        <w:tc>
          <w:tcPr>
            <w:tcW w:w="5670" w:type="dxa"/>
          </w:tcPr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62D72" w:rsidRPr="00BE3CB9" w:rsidRDefault="00262D7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 Храмешин С.Н.</w:t>
            </w:r>
          </w:p>
          <w:p w:rsidR="00262D72" w:rsidRPr="00BE3CB9" w:rsidRDefault="00262D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62D72" w:rsidRPr="0036289E" w:rsidRDefault="00262D72" w:rsidP="00262D72">
      <w:pPr>
        <w:jc w:val="both"/>
        <w:rPr>
          <w:sz w:val="24"/>
          <w:szCs w:val="24"/>
        </w:rPr>
      </w:pPr>
    </w:p>
    <w:p w:rsidR="00262D72" w:rsidRDefault="00262D72" w:rsidP="00262D72">
      <w:pPr>
        <w:ind w:left="1416"/>
        <w:jc w:val="center"/>
      </w:pPr>
      <w:r>
        <w:t>Аннотация к рабочей программе дисциплины История России</w:t>
      </w:r>
    </w:p>
    <w:p w:rsidR="00262D72" w:rsidRDefault="00262D72" w:rsidP="00262D72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982"/>
        <w:gridCol w:w="4124"/>
      </w:tblGrid>
      <w:tr w:rsidR="00262D7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262D72">
            <w:pPr>
              <w:spacing w:line="264" w:lineRule="auto"/>
              <w:ind w:left="0" w:firstLine="33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62D7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62D7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62D7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62D7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262D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2" w:rsidRPr="00BE3CB9" w:rsidRDefault="009E6D5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, курс 1</w:t>
            </w:r>
          </w:p>
        </w:tc>
      </w:tr>
    </w:tbl>
    <w:p w:rsidR="00262D72" w:rsidRDefault="00262D72" w:rsidP="00262D72">
      <w:pPr>
        <w:jc w:val="both"/>
      </w:pPr>
    </w:p>
    <w:p w:rsidR="003B75E1" w:rsidRDefault="00262D72" w:rsidP="00262D72">
      <w:pPr>
        <w:jc w:val="center"/>
      </w:pPr>
      <w:r>
        <w:t>История России</w:t>
      </w:r>
    </w:p>
    <w:p w:rsidR="003B75E1" w:rsidRDefault="00262D72">
      <w:pPr>
        <w:ind w:left="4960"/>
      </w:pPr>
      <w:r>
        <w:rPr>
          <w:b w:val="0"/>
        </w:rPr>
        <w:t xml:space="preserve"> </w:t>
      </w:r>
    </w:p>
    <w:tbl>
      <w:tblPr>
        <w:tblStyle w:val="TableGrid"/>
        <w:tblW w:w="10094" w:type="dxa"/>
        <w:tblInd w:w="-216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964"/>
        <w:gridCol w:w="8130"/>
      </w:tblGrid>
      <w:tr w:rsidR="003B75E1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sz w:val="24"/>
              </w:rPr>
              <w:t xml:space="preserve">История России </w:t>
            </w:r>
          </w:p>
        </w:tc>
      </w:tr>
      <w:tr w:rsidR="003B75E1">
        <w:trPr>
          <w:trHeight w:val="553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 w:right="100"/>
              <w:jc w:val="both"/>
            </w:pPr>
            <w:r>
              <w:rPr>
                <w:b w:val="0"/>
                <w:sz w:val="24"/>
              </w:rPr>
              <w:t xml:space="preserve">История как наука. Первобытная эпоха человечества. Древнейшие цивилизации на территории России. Особенности становления государственности в России и мире. Развитие государства Древняя Русь в X - XII вв. Русские земли в начале  XII - XIII вв. Образование Российского государства (XIV – нач.XVI вв.)  Россия в XVI-XVII вв. в контексте развития европейской цивилизации. Альтернативы реформирования страны: Избранная Рада и опричнина. Борьба за выход к Балтийскому морю. Россия в I половине XVIIIв. Время Петра Великого. Эпоха дворцовых переворотов. Российская империя во второй половине XVIIIв.  Контрреформы Павла I и кризис военно-бюрократической системы. Русская культура XVIII в. Россия в 1801 – 1825 г. Россия в правление Николая  I.Россия в эпоху реформ и контрреформ 1860 - 1890 гг. Российская империя на рубеже XIX – XX вв. Россия в условиях общенационального кризиса: от Российской империи к Республике Советов (1917-1921)  Приход к власти большевиков.  Советское государство в 1920-1930-х гг. Великая Отечественная война: без срока давности.  СССР в 1946 – 1985 гг.: поиски путей обновления. Рождение и крах "оттепели" (1953 - 1964 гг.).  Брежневский «застой» (1964 – 1982). "Перестройка" в СССР (1985 - 1991 гг.). Россия на рубеже XX-XXI вв. Распад СССР. Образование СНГ. Россия в условиях современной политической и экономической жизни. </w:t>
            </w:r>
          </w:p>
        </w:tc>
      </w:tr>
      <w:tr w:rsidR="003B75E1">
        <w:trPr>
          <w:trHeight w:val="4979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spacing w:after="5" w:line="276" w:lineRule="auto"/>
              <w:ind w:left="0"/>
              <w:jc w:val="both"/>
            </w:pPr>
            <w:r>
              <w:rPr>
                <w:b w:val="0"/>
                <w:sz w:val="24"/>
              </w:rPr>
              <w:t>Способен осуществлять  многофакторный анализ и диагностику на основе системного подхода, выделяет проблемную ситуацию;</w:t>
            </w:r>
            <w:r>
              <w:rPr>
                <w:sz w:val="24"/>
              </w:rPr>
              <w:t xml:space="preserve"> </w:t>
            </w:r>
          </w:p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Осуществляет поиск информации из исторических источников </w:t>
            </w:r>
          </w:p>
          <w:p w:rsidR="003B75E1" w:rsidRDefault="00262D72">
            <w:pPr>
              <w:spacing w:line="281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При написании комплексного исторического исследования выбирает оптимальные общенаучные и специальные методы. </w:t>
            </w:r>
          </w:p>
          <w:p w:rsidR="003B75E1" w:rsidRDefault="00262D72">
            <w:pPr>
              <w:spacing w:after="24"/>
              <w:ind w:left="0"/>
              <w:jc w:val="both"/>
            </w:pPr>
            <w:r>
              <w:rPr>
                <w:b w:val="0"/>
                <w:sz w:val="24"/>
              </w:rPr>
              <w:t xml:space="preserve">Способен конструктивно взаимодействовать с людьми с учетом их </w:t>
            </w:r>
          </w:p>
          <w:p w:rsidR="003B75E1" w:rsidRDefault="00262D72">
            <w:pPr>
              <w:spacing w:after="6" w:line="276" w:lineRule="auto"/>
              <w:ind w:left="0"/>
            </w:pPr>
            <w:r>
              <w:rPr>
                <w:b w:val="0"/>
                <w:sz w:val="24"/>
              </w:rPr>
              <w:t>социокультурных особенностей в целях успешного выполнения профессиональных задач и усиления социальной интеграции.</w:t>
            </w:r>
            <w:r>
              <w:rPr>
                <w:sz w:val="24"/>
              </w:rPr>
              <w:t xml:space="preserve"> </w:t>
            </w:r>
          </w:p>
          <w:p w:rsidR="003B75E1" w:rsidRDefault="00262D72">
            <w:pPr>
              <w:spacing w:after="39" w:line="247" w:lineRule="auto"/>
              <w:ind w:left="0" w:right="112"/>
              <w:jc w:val="both"/>
            </w:pPr>
            <w:r>
              <w:rPr>
                <w:b w:val="0"/>
                <w:sz w:val="24"/>
              </w:rPr>
              <w:t xml:space="preserve"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 </w:t>
            </w:r>
          </w:p>
          <w:p w:rsidR="003B75E1" w:rsidRDefault="00262D72">
            <w:pPr>
              <w:ind w:left="0" w:right="108"/>
              <w:jc w:val="both"/>
            </w:pPr>
            <w:r>
              <w:rPr>
                <w:b w:val="0"/>
                <w:sz w:val="24"/>
              </w:rPr>
              <w:t xml:space="preserve"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себя. </w:t>
            </w:r>
          </w:p>
        </w:tc>
      </w:tr>
      <w:tr w:rsidR="003B75E1">
        <w:trPr>
          <w:trHeight w:val="84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spacing w:after="13"/>
              <w:ind w:left="0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з.е. </w:t>
            </w:r>
          </w:p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4  </w:t>
            </w:r>
          </w:p>
        </w:tc>
      </w:tr>
      <w:tr w:rsidR="003B75E1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Форма </w:t>
            </w:r>
          </w:p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отчетности          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Зачет с оценкой </w:t>
            </w:r>
          </w:p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B75E1">
        <w:trPr>
          <w:trHeight w:val="562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 w:right="27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3B75E1">
        <w:trPr>
          <w:trHeight w:val="84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1. Моисеев, В.В. История России. С древнейших времен до наших дней:  учебник для вузов :  / В.В. Моисеев. – 2-е изд., исрп. и доп. – Москва :Директ-Медиа. 2019. – 733 с. : ил. – http://biblioclub.ru/. – Библиогр. в кн. - </w:t>
            </w:r>
          </w:p>
        </w:tc>
      </w:tr>
      <w:tr w:rsidR="003B75E1">
        <w:trPr>
          <w:trHeight w:val="139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5E1" w:rsidRDefault="003B75E1">
            <w:pPr>
              <w:spacing w:after="160"/>
              <w:ind w:left="0"/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ISBN 978-5-4499-0212-2 </w:t>
            </w:r>
          </w:p>
          <w:p w:rsidR="003B75E1" w:rsidRDefault="00262D72">
            <w:pPr>
              <w:spacing w:line="276" w:lineRule="auto"/>
              <w:ind w:left="0"/>
            </w:pPr>
            <w:r>
              <w:rPr>
                <w:b w:val="0"/>
                <w:sz w:val="24"/>
              </w:rPr>
              <w:t xml:space="preserve">2. Данилов, А. А. История России с древнейших времен до наших дней в вопросах и ответах : учебное пособие / А. А. Данилов. - Москва : Проспект, </w:t>
            </w:r>
          </w:p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2017. - 320 с. - На тит. л.: Электронные версии книг на сайте www.prospekt.ru. - ISBN 978-5-392-21699-4. </w:t>
            </w:r>
          </w:p>
        </w:tc>
      </w:tr>
      <w:tr w:rsidR="003B75E1">
        <w:trPr>
          <w:trHeight w:val="249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1" w:rsidRDefault="00262D72">
            <w:pPr>
              <w:spacing w:after="12" w:line="261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1. Ключевский, В.О. История России : статьи / В.О. Ключевский. - Москва :Директ-Медиа, 2012. - 886 с. - ISBN 978-5-9989-0516-2 ; То же </w:t>
            </w:r>
          </w:p>
          <w:p w:rsidR="003B75E1" w:rsidRDefault="00262D72">
            <w:pPr>
              <w:spacing w:after="42" w:line="238" w:lineRule="auto"/>
              <w:ind w:left="0" w:right="73"/>
              <w:jc w:val="both"/>
            </w:pPr>
            <w:r>
              <w:rPr>
                <w:b w:val="0"/>
                <w:sz w:val="24"/>
              </w:rPr>
              <w:t xml:space="preserve">[Электронный ресурс]. - URL: </w:t>
            </w:r>
            <w:hyperlink r:id="rId5">
              <w:r>
                <w:rPr>
                  <w:b w:val="0"/>
                  <w:sz w:val="24"/>
                  <w:u w:val="single" w:color="000000"/>
                </w:rPr>
                <w:t>http://biblioclub.ru/index.php?page=book&amp;id=14559</w:t>
              </w:r>
            </w:hyperlink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2.Люкс, Л. История России и Советского Союза: от Ленина до Ельцина / Л. </w:t>
            </w:r>
          </w:p>
          <w:p w:rsidR="003B75E1" w:rsidRDefault="00262D72">
            <w:pPr>
              <w:spacing w:after="10"/>
              <w:ind w:left="0"/>
            </w:pPr>
            <w:r>
              <w:rPr>
                <w:b w:val="0"/>
                <w:sz w:val="24"/>
              </w:rPr>
              <w:t xml:space="preserve">Люкс ; пер. с нем. Б.Л. Хавкина. - Москва :Директ-Медиа, 2012. - 1205 с. - </w:t>
            </w:r>
          </w:p>
          <w:p w:rsidR="003B75E1" w:rsidRDefault="00262D72">
            <w:pPr>
              <w:spacing w:after="5" w:line="236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Библиогр. в кн. - ISBN 978-5-4458-0009-5 ; То же [Электронный ресурс]. - URL: </w:t>
            </w:r>
            <w:hyperlink r:id="rId7">
              <w:r>
                <w:rPr>
                  <w:b w:val="0"/>
                  <w:sz w:val="24"/>
                  <w:u w:val="single" w:color="000000"/>
                </w:rPr>
                <w:t>http://biblioclub.ru/index.php?page=book&amp;id=29037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3B75E1" w:rsidRDefault="00262D7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B75E1" w:rsidRDefault="00262D72">
      <w:pPr>
        <w:ind w:left="0"/>
        <w:jc w:val="both"/>
      </w:pPr>
      <w:r>
        <w:rPr>
          <w:b w:val="0"/>
          <w:sz w:val="24"/>
        </w:rPr>
        <w:t xml:space="preserve"> </w:t>
      </w:r>
    </w:p>
    <w:sectPr w:rsidR="003B75E1">
      <w:pgSz w:w="11904" w:h="16838"/>
      <w:pgMar w:top="1138" w:right="2518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E1"/>
    <w:rsid w:val="00262D72"/>
    <w:rsid w:val="003B75E1"/>
    <w:rsid w:val="009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B83F"/>
  <w15:docId w15:val="{692CB98D-9849-4D3C-9904-272F568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387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62D7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2D7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9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29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14559" TargetMode="External"/><Relationship Id="rId5" Type="http://schemas.openxmlformats.org/officeDocument/2006/relationships/hyperlink" Target="http://biblioclub.ru/index.php?page=book&amp;id=1455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Admin</cp:lastModifiedBy>
  <cp:revision>3</cp:revision>
  <dcterms:created xsi:type="dcterms:W3CDTF">2023-09-15T08:23:00Z</dcterms:created>
  <dcterms:modified xsi:type="dcterms:W3CDTF">2023-09-15T08:26:00Z</dcterms:modified>
</cp:coreProperties>
</file>