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8ED0C0" wp14:editId="3EEB531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B60E1" w:rsidRPr="00AB60E1" w:rsidTr="000502AA">
        <w:tc>
          <w:tcPr>
            <w:tcW w:w="5670" w:type="dxa"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B60E1" w:rsidRDefault="00AB60E1" w:rsidP="00AB60E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E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B60E1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B60E1">
        <w:rPr>
          <w:rFonts w:ascii="Times New Roman" w:hAnsi="Times New Roman" w:cs="Times New Roman"/>
          <w:b/>
          <w:sz w:val="24"/>
          <w:szCs w:val="24"/>
        </w:rPr>
        <w:t>10 Основы электронного бизнеса</w:t>
      </w:r>
    </w:p>
    <w:p w:rsidR="00AB60E1" w:rsidRPr="00AB60E1" w:rsidRDefault="00AB60E1" w:rsidP="00AB60E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AB60E1" w:rsidRPr="00AB60E1" w:rsidTr="000502AA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B60E1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E1" w:rsidRPr="00AB60E1" w:rsidRDefault="00AB60E1" w:rsidP="00AB60E1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E1" w:rsidRPr="00AB60E1" w:rsidRDefault="00AB60E1" w:rsidP="00AB60E1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0D" w:rsidRPr="00AB60E1" w:rsidRDefault="00AB60E1" w:rsidP="00AB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60E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B60E1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B60E1">
        <w:rPr>
          <w:rFonts w:ascii="Times New Roman" w:hAnsi="Times New Roman" w:cs="Times New Roman"/>
          <w:b/>
          <w:sz w:val="24"/>
          <w:szCs w:val="24"/>
        </w:rPr>
        <w:t>10 Основы электронного бизнеса</w:t>
      </w:r>
    </w:p>
    <w:bookmarkEnd w:id="0"/>
    <w:p w:rsidR="00AB60E1" w:rsidRPr="00AB60E1" w:rsidRDefault="00AB60E1" w:rsidP="00AB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81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7158"/>
      </w:tblGrid>
      <w:tr w:rsidR="00AB60E1" w:rsidRPr="00AB60E1" w:rsidTr="00AB60E1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left="68"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sz w:val="24"/>
                <w:szCs w:val="24"/>
              </w:rPr>
              <w:t>Б1.О.10 Основы электронного бизнеса</w:t>
            </w:r>
          </w:p>
        </w:tc>
      </w:tr>
      <w:tr w:rsidR="00AB60E1" w:rsidRPr="00AB60E1" w:rsidTr="00AB60E1">
        <w:trPr>
          <w:trHeight w:val="139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left="68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Персонализация электронной коммерции. Физические и цифровые товары и услуги в интернете. Бизнес-сайт и его продвижение. Основные виды деятельности компаний электронного бизнеса. Электронные деньги, платежные интернет-системы, интернет-банкинг. </w:t>
            </w:r>
            <w:proofErr w:type="spellStart"/>
            <w:r w:rsidRPr="00AB60E1">
              <w:rPr>
                <w:rFonts w:ascii="Times New Roman" w:hAnsi="Times New Roman" w:cs="Times New Roman"/>
                <w:sz w:val="24"/>
                <w:szCs w:val="24"/>
              </w:rPr>
              <w:t>Геотаргетинг</w:t>
            </w:r>
            <w:proofErr w:type="spellEnd"/>
            <w:r w:rsidRPr="00AB60E1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и сервисных объявлений. Понятие электронного документа и электронно-цифровой подписи. Российское законодательство о различных видах электронного </w:t>
            </w:r>
            <w:r w:rsidRPr="00AB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участием бизнес-организаций: заключение в электронном виде договоров, оформление электронных счетов-фактур, сдача в электронном виде налоговой отчетности. Динамически изменяющийся контент главной страницы сайта. Сервис рекомендаций в карточке товара и в корзине. Государственные услуги для электронного бизнеса. Сегментация базы данных</w:t>
            </w:r>
          </w:p>
        </w:tc>
      </w:tr>
      <w:tr w:rsidR="00AB60E1" w:rsidRPr="00AB60E1" w:rsidTr="00AB60E1">
        <w:trPr>
          <w:trHeight w:val="139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AB60E1" w:rsidRPr="00AB60E1" w:rsidTr="00AB60E1">
        <w:trPr>
          <w:trHeight w:val="5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</w:t>
            </w:r>
          </w:p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left="68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0E1" w:rsidRPr="00AB60E1" w:rsidTr="00AB60E1">
        <w:trPr>
          <w:trHeight w:val="5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left="68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B60E1" w:rsidRPr="00AB60E1" w:rsidTr="00AB60E1">
        <w:trPr>
          <w:trHeight w:val="64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B60E1" w:rsidRPr="00AB60E1" w:rsidTr="00AB60E1">
        <w:trPr>
          <w:trHeight w:val="12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Кудряшов, А.А.; Электронный бизнес Электронный ресурс: учебное пособие / А.А. Кудряшов. - Самара: Поволжский государственный университет телекоммуникаций и информатики, 2017. - 175 c. - Книга находится в базовой версии ЭБС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AB60E1" w:rsidRPr="00AB60E1" w:rsidTr="00AB60E1">
        <w:trPr>
          <w:trHeight w:val="358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spacing w:after="0" w:line="240" w:lineRule="auto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</w:t>
            </w: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я литература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E1" w:rsidRPr="00AB60E1" w:rsidRDefault="00AB60E1" w:rsidP="00AB60E1">
            <w:pPr>
              <w:numPr>
                <w:ilvl w:val="0"/>
                <w:numId w:val="1"/>
              </w:numPr>
              <w:spacing w:after="0" w:line="240" w:lineRule="auto"/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Реинжиниринг бизнес-процессов Электронный ресурс: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И.В. Захаров / В.Я. Захаров / О.С. Рудакова / А.О.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;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А.О. Блинов. - Реинжиниринг бизнес-процессов,2018-10-15.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2015. - 343 c. - Книга находится в базовой версии ЭБС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978-5-238-01823-2, экземпляров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B60E1" w:rsidRPr="00AB60E1" w:rsidRDefault="00AB60E1" w:rsidP="00AB60E1">
            <w:pPr>
              <w:numPr>
                <w:ilvl w:val="0"/>
                <w:numId w:val="1"/>
              </w:numPr>
              <w:spacing w:after="0" w:line="240" w:lineRule="auto"/>
              <w:ind w:left="68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экономика. Социально-экономические и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управленческиеконцепции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</w:t>
            </w:r>
            <w:proofErr w:type="gram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Коллективная монография / Л. И. Антонова [и др.] ; ред. А. А. Степанова. - Москва: Научный консультант, Виктория плюс, 2018. - 186 с. - Книга находится в премиум-версии ЭБС IPR BOOKS. - ISBN 978-5-6040573-2-2, экземпляров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AB60E1" w:rsidRDefault="00AB60E1" w:rsidP="00AB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B60E1" w:rsidSect="00AB60E1">
      <w:pgSz w:w="11906" w:h="16838"/>
      <w:pgMar w:top="993" w:right="99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13AD"/>
    <w:multiLevelType w:val="hybridMultilevel"/>
    <w:tmpl w:val="31AACB28"/>
    <w:lvl w:ilvl="0" w:tplc="4D24C7E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A13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4251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22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87C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C45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802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42D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242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D"/>
    <w:rsid w:val="003D4E0D"/>
    <w:rsid w:val="00A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083A"/>
  <w15:docId w15:val="{37A94696-D780-49F5-94EC-D7CFE7D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B60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B60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2023-09-19T09:02:00Z</dcterms:created>
  <dcterms:modified xsi:type="dcterms:W3CDTF">2023-09-19T09:02:00Z</dcterms:modified>
</cp:coreProperties>
</file>