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40" w:rsidRPr="006F45C9" w:rsidRDefault="00F93F40" w:rsidP="00F93F4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5DA221" wp14:editId="6921DAA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40" w:rsidRPr="006F45C9" w:rsidRDefault="00F93F40" w:rsidP="00F93F4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F40" w:rsidRPr="006F45C9" w:rsidRDefault="00F93F40" w:rsidP="00F93F4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F93F40" w:rsidRPr="006F45C9" w:rsidRDefault="00F93F40" w:rsidP="00F93F4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F93F40" w:rsidRPr="006F45C9" w:rsidRDefault="00F93F40" w:rsidP="00F93F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F40" w:rsidRPr="006F45C9" w:rsidRDefault="00F93F40" w:rsidP="00F93F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F40" w:rsidRPr="006F45C9" w:rsidRDefault="00F93F40" w:rsidP="00F93F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F93F40" w:rsidRPr="006F45C9" w:rsidTr="00546A26">
        <w:tc>
          <w:tcPr>
            <w:tcW w:w="5670" w:type="dxa"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F40" w:rsidRPr="006F45C9" w:rsidRDefault="00F93F40" w:rsidP="00F93F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F40" w:rsidRPr="006F45C9" w:rsidRDefault="00F93F40" w:rsidP="00F93F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F40" w:rsidRPr="006F45C9" w:rsidRDefault="00F93F40" w:rsidP="00F93F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F40" w:rsidRPr="006F45C9" w:rsidRDefault="00F93F40" w:rsidP="00F93F4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93F40" w:rsidRPr="00F93F40" w:rsidRDefault="00F93F40" w:rsidP="00F93F4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4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93F40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F93F40">
        <w:rPr>
          <w:rFonts w:ascii="Times New Roman" w:hAnsi="Times New Roman" w:cs="Times New Roman"/>
          <w:b/>
          <w:sz w:val="24"/>
          <w:szCs w:val="24"/>
        </w:rPr>
        <w:t>23.01 Информационные технологии в бизнес-планировании</w:t>
      </w:r>
    </w:p>
    <w:p w:rsidR="00F93F40" w:rsidRPr="00F93F40" w:rsidRDefault="00F93F40" w:rsidP="00F93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F40" w:rsidRPr="006F45C9" w:rsidRDefault="00F93F40" w:rsidP="00F93F4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F93F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F93F40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F93F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93F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93F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0" w:rsidRPr="006F45C9" w:rsidRDefault="00F93F40" w:rsidP="00F93F4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F9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93F40" w:rsidRPr="006F45C9" w:rsidRDefault="00F93F40" w:rsidP="00F93F4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D3" w:rsidRPr="00F93F40" w:rsidRDefault="00F93F40" w:rsidP="00F93F4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4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93F40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F93F40">
        <w:rPr>
          <w:rFonts w:ascii="Times New Roman" w:hAnsi="Times New Roman" w:cs="Times New Roman"/>
          <w:b/>
          <w:sz w:val="24"/>
          <w:szCs w:val="24"/>
        </w:rPr>
        <w:t>23.01 Инф</w:t>
      </w:r>
      <w:r w:rsidRPr="00F93F40">
        <w:rPr>
          <w:rFonts w:ascii="Times New Roman" w:hAnsi="Times New Roman" w:cs="Times New Roman"/>
          <w:b/>
          <w:sz w:val="24"/>
          <w:szCs w:val="24"/>
        </w:rPr>
        <w:t>ормационные технологии в бизнес-</w:t>
      </w:r>
      <w:r w:rsidRPr="00F93F40">
        <w:rPr>
          <w:rFonts w:ascii="Times New Roman" w:hAnsi="Times New Roman" w:cs="Times New Roman"/>
          <w:b/>
          <w:sz w:val="24"/>
          <w:szCs w:val="24"/>
        </w:rPr>
        <w:t>планировани</w:t>
      </w:r>
      <w:r w:rsidRPr="00F93F40">
        <w:rPr>
          <w:rFonts w:ascii="Times New Roman" w:hAnsi="Times New Roman" w:cs="Times New Roman"/>
          <w:b/>
          <w:sz w:val="24"/>
          <w:szCs w:val="24"/>
        </w:rPr>
        <w:t>и</w:t>
      </w:r>
    </w:p>
    <w:p w:rsidR="00F93F40" w:rsidRPr="00F93F40" w:rsidRDefault="00F93F40" w:rsidP="00F93F4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67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979"/>
      </w:tblGrid>
      <w:tr w:rsidR="0060574E" w:rsidRPr="00F93F40" w:rsidTr="0060574E">
        <w:trPr>
          <w:trHeight w:val="398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F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hAnsi="Times New Roman" w:cs="Times New Roman"/>
                <w:b/>
                <w:sz w:val="24"/>
                <w:szCs w:val="24"/>
              </w:rPr>
              <w:t>Б1.О.23.01 Информационные технологии в бизнес-планировании</w:t>
            </w:r>
          </w:p>
        </w:tc>
      </w:tr>
      <w:tr w:rsidR="0060574E" w:rsidRPr="00F93F40" w:rsidTr="0060574E">
        <w:trPr>
          <w:trHeight w:val="1666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  <w:bookmarkStart w:id="0" w:name="_GoBack"/>
            <w:bookmarkEnd w:id="0"/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hAnsi="Times New Roman" w:cs="Times New Roman"/>
                <w:sz w:val="24"/>
                <w:szCs w:val="24"/>
              </w:rPr>
              <w:t>Методики технико-экономиче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обоснования проектов. Пра</w:t>
            </w:r>
            <w:r w:rsidRPr="00F93F40">
              <w:rPr>
                <w:rFonts w:ascii="Times New Roman" w:hAnsi="Times New Roman" w:cs="Times New Roman"/>
                <w:sz w:val="24"/>
                <w:szCs w:val="24"/>
              </w:rPr>
              <w:t>вовое обеспечение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технико-экономического обосно</w:t>
            </w:r>
            <w:r w:rsidRPr="00F93F40">
              <w:rPr>
                <w:rFonts w:ascii="Times New Roman" w:hAnsi="Times New Roman" w:cs="Times New Roman"/>
                <w:sz w:val="24"/>
                <w:szCs w:val="24"/>
              </w:rPr>
              <w:t>вания проектов. Финансовое моделировани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Инструментальные системы под</w:t>
            </w:r>
            <w:r w:rsidRPr="00F93F40">
              <w:rPr>
                <w:rFonts w:ascii="Times New Roman" w:hAnsi="Times New Roman" w:cs="Times New Roman"/>
                <w:sz w:val="24"/>
                <w:szCs w:val="24"/>
              </w:rPr>
              <w:t xml:space="preserve">держки проектов по совершенствованию и регламентацию бизнес-процессов и ИТ-инфраструктуры предприятия. Последовательность действий при разработке </w:t>
            </w:r>
            <w:r w:rsidRPr="00F9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Система «</w:t>
            </w:r>
            <w:proofErr w:type="spellStart"/>
            <w:r w:rsidRPr="00F93F40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F9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F40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F93F40">
              <w:rPr>
                <w:rFonts w:ascii="Times New Roman" w:hAnsi="Times New Roman" w:cs="Times New Roman"/>
                <w:sz w:val="24"/>
                <w:szCs w:val="24"/>
              </w:rPr>
              <w:t>» как инструмент планирования бизнеса и оценки инвестиционной привлекательности проекта Программа «Альт Инвест» - для экспресса оценки коммерческой привлекательности проекта Динамические методы оценки проектов Влияние инфляции на оценку эффективности проектов Методы анализа проектов. План-</w:t>
            </w:r>
            <w:proofErr w:type="spellStart"/>
            <w:r w:rsidRPr="00F93F40">
              <w:rPr>
                <w:rFonts w:ascii="Times New Roman" w:hAnsi="Times New Roman" w:cs="Times New Roman"/>
                <w:sz w:val="24"/>
                <w:szCs w:val="24"/>
              </w:rPr>
              <w:t>фактный</w:t>
            </w:r>
            <w:proofErr w:type="spellEnd"/>
            <w:r w:rsidRPr="00F93F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Оценка рисков. Анализ чувствительности</w:t>
            </w:r>
          </w:p>
        </w:tc>
      </w:tr>
      <w:tr w:rsidR="0060574E" w:rsidRPr="00F93F40" w:rsidTr="0060574E">
        <w:trPr>
          <w:trHeight w:val="1666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 (модуля)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анализа и моделирования информационных потоков организации, использует методы и программные средства для сбора, обработки и анализа бизнес-информации, приобрел навыки формирования и обоснования ИТ-решения для информационно-аналитической поддержки принятия управленческих решений</w:t>
            </w:r>
          </w:p>
        </w:tc>
      </w:tr>
      <w:tr w:rsidR="0060574E" w:rsidRPr="00F93F40" w:rsidTr="0060574E">
        <w:trPr>
          <w:trHeight w:val="56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ind w:left="145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74E" w:rsidRPr="00F93F40" w:rsidTr="0060574E">
        <w:trPr>
          <w:trHeight w:val="286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ind w:left="145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60574E" w:rsidRPr="00F93F40" w:rsidTr="0060574E">
        <w:trPr>
          <w:trHeight w:val="562"/>
        </w:trPr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ind w:left="145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60574E" w:rsidRPr="00F93F40" w:rsidTr="0060574E">
        <w:trPr>
          <w:trHeight w:val="3598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ind w:left="145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1.Бизнес-планирование Электронный 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/А.В. Калина / О.В. Мезенцева / В.В. Криворотов / В.З. Черняк / Н.В. Артемьев / Н.Д.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Е.Н.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Барикаев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Ю.Т. Ахвледиани ; Г.Г.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Чараев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В.З. Черняк. - Бизнеспланирование,2020-10-10. - 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591 c. - Книга находится в базовой версии ЭБС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ISBN978-5-238-01812-6, экземпляров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60574E" w:rsidRPr="00F93F40" w:rsidRDefault="0060574E" w:rsidP="00F93F40">
            <w:pPr>
              <w:spacing w:after="0" w:line="240" w:lineRule="auto"/>
              <w:ind w:left="145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Вдовин, В. М. Предметно-ориентированные экономические информационные 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В.М. Вдовин, Л.Е. Суркова, А.А. Шурупов. - 3-е изд. - 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Издательскоторговая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корпорация «Дашков и К°», 2016. - 386 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 biblioclub.ru/. -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978-5-394-02262-3, экземпляров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60574E" w:rsidRPr="00F93F40" w:rsidTr="0060574E">
        <w:trPr>
          <w:trHeight w:val="249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Pr="00F93F40" w:rsidRDefault="0060574E" w:rsidP="00F9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4E" w:rsidRDefault="0060574E" w:rsidP="00F93F40">
            <w:pPr>
              <w:spacing w:after="0" w:line="240" w:lineRule="auto"/>
              <w:ind w:left="145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1.Информационные технологии в экономике и управлении / Ю.П. Александровская. - 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КНИТУ, 2014. 112 с. - ISBN 978-5-7882-1707-9, экземпляров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574E" w:rsidRPr="00F93F40" w:rsidRDefault="0060574E" w:rsidP="00F93F40">
            <w:pPr>
              <w:spacing w:after="0" w:line="240" w:lineRule="auto"/>
              <w:ind w:left="145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2.Орлова, П.И. Бизнес-планирование Электронный 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П.И. Орлова. - 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К, Ай Пи Эр Медиа, 2018. - 286 c. - Книга находится в базовой версии ЭБС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574E" w:rsidRPr="00F93F40" w:rsidRDefault="0060574E" w:rsidP="00F93F40">
            <w:pPr>
              <w:spacing w:after="0" w:line="240" w:lineRule="auto"/>
              <w:ind w:left="145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ISBN 978-5-394-02432-0, экземпляров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60574E" w:rsidRPr="00F93F40" w:rsidRDefault="0060574E" w:rsidP="00F93F40">
            <w:pPr>
              <w:spacing w:after="0" w:line="240" w:lineRule="auto"/>
              <w:ind w:left="145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3.Пидоймо, Л. П. Бизнес-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рекомендации, примеры реализации теоретических положений, </w:t>
            </w:r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задания / Л.П.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Пидоймо</w:t>
            </w:r>
            <w:proofErr w:type="spell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 :</w:t>
            </w:r>
            <w:proofErr w:type="gramEnd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ВГУ, 2015. - 192 с. - ISBN 978-5-9273-2243-5, экземпляров </w:t>
            </w:r>
            <w:proofErr w:type="spellStart"/>
            <w:r w:rsidRPr="00F9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4D33D3" w:rsidRPr="00F93F40" w:rsidRDefault="004D33D3" w:rsidP="00F9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93F40" w:rsidRDefault="0060574E" w:rsidP="00F9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93F40">
      <w:pgSz w:w="11906" w:h="16838"/>
      <w:pgMar w:top="560" w:right="1440" w:bottom="13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D3"/>
    <w:rsid w:val="004D33D3"/>
    <w:rsid w:val="0060574E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5C81"/>
  <w15:docId w15:val="{D63C60A4-4090-4452-B059-6D3EF4F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93F4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93F4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SGLA</cp:lastModifiedBy>
  <cp:revision>2</cp:revision>
  <dcterms:created xsi:type="dcterms:W3CDTF">2023-09-19T14:11:00Z</dcterms:created>
  <dcterms:modified xsi:type="dcterms:W3CDTF">2023-09-19T14:11:00Z</dcterms:modified>
</cp:coreProperties>
</file>