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ED" w:rsidRDefault="005165ED" w:rsidP="005165ED">
      <w:pPr>
        <w:ind w:left="0" w:right="0" w:firstLine="0"/>
      </w:pPr>
    </w:p>
    <w:p w:rsidR="005165ED" w:rsidRDefault="005165ED" w:rsidP="005165ED">
      <w:pPr>
        <w:spacing w:after="62"/>
        <w:ind w:left="426" w:right="378" w:firstLine="0"/>
        <w:jc w:val="center"/>
      </w:pPr>
      <w:r w:rsidRPr="00693A1C">
        <w:rPr>
          <w:noProof/>
          <w:szCs w:val="24"/>
        </w:rPr>
        <w:drawing>
          <wp:inline distT="0" distB="0" distL="0" distR="0" wp14:anchorId="2DE968CC" wp14:editId="6E6633CC">
            <wp:extent cx="1676400" cy="819150"/>
            <wp:effectExtent l="0" t="0" r="0" b="0"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5ED" w:rsidRDefault="005165ED" w:rsidP="005165ED">
      <w:pPr>
        <w:spacing w:line="240" w:lineRule="auto"/>
        <w:jc w:val="center"/>
        <w:rPr>
          <w:bCs/>
          <w:szCs w:val="24"/>
        </w:rPr>
      </w:pPr>
    </w:p>
    <w:p w:rsidR="005165ED" w:rsidRPr="00693A1C" w:rsidRDefault="005165ED" w:rsidP="005165ED">
      <w:pPr>
        <w:spacing w:line="240" w:lineRule="auto"/>
        <w:ind w:left="2" w:firstLine="708"/>
        <w:jc w:val="center"/>
        <w:rPr>
          <w:bCs/>
          <w:szCs w:val="24"/>
        </w:rPr>
      </w:pPr>
      <w:r w:rsidRPr="00693A1C">
        <w:rPr>
          <w:bCs/>
          <w:szCs w:val="24"/>
        </w:rPr>
        <w:t>Автономная Некоммерческая Организация Высшего Образования</w:t>
      </w:r>
    </w:p>
    <w:p w:rsidR="005165ED" w:rsidRPr="00693A1C" w:rsidRDefault="005165ED" w:rsidP="005165ED">
      <w:pPr>
        <w:spacing w:line="240" w:lineRule="auto"/>
        <w:ind w:left="720" w:firstLine="0"/>
        <w:jc w:val="center"/>
        <w:rPr>
          <w:b w:val="0"/>
          <w:szCs w:val="24"/>
        </w:rPr>
      </w:pPr>
      <w:r w:rsidRPr="00693A1C">
        <w:rPr>
          <w:szCs w:val="24"/>
        </w:rPr>
        <w:t>«Славяно-Греко-Латинская Академия»</w:t>
      </w:r>
    </w:p>
    <w:p w:rsidR="005165ED" w:rsidRDefault="005165ED" w:rsidP="005165ED">
      <w:pPr>
        <w:spacing w:after="62"/>
        <w:ind w:left="710" w:right="0" w:firstLine="0"/>
        <w:jc w:val="center"/>
      </w:pPr>
    </w:p>
    <w:p w:rsidR="005165ED" w:rsidRDefault="005165ED" w:rsidP="005165ED">
      <w:pPr>
        <w:spacing w:after="62"/>
        <w:ind w:left="710" w:right="0" w:firstLine="0"/>
        <w:jc w:val="center"/>
      </w:pPr>
    </w:p>
    <w:p w:rsidR="005165ED" w:rsidRDefault="005165ED" w:rsidP="005165ED">
      <w:pPr>
        <w:spacing w:after="62"/>
        <w:ind w:left="710" w:right="0" w:firstLine="0"/>
        <w:jc w:val="center"/>
      </w:pPr>
    </w:p>
    <w:tbl>
      <w:tblPr>
        <w:tblStyle w:val="a3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5165ED" w:rsidRPr="00030067" w:rsidTr="00E92D76">
        <w:tc>
          <w:tcPr>
            <w:tcW w:w="5670" w:type="dxa"/>
          </w:tcPr>
          <w:p w:rsidR="005165ED" w:rsidRPr="00030067" w:rsidRDefault="005165ED" w:rsidP="00E92D76">
            <w:pPr>
              <w:spacing w:line="240" w:lineRule="auto"/>
              <w:ind w:left="0" w:right="0" w:firstLine="0"/>
              <w:rPr>
                <w:b w:val="0"/>
                <w:szCs w:val="24"/>
              </w:rPr>
            </w:pPr>
            <w:r w:rsidRPr="00030067">
              <w:rPr>
                <w:szCs w:val="24"/>
              </w:rPr>
              <w:t>СОГЛАСОВАНО</w:t>
            </w:r>
          </w:p>
          <w:p w:rsidR="005165ED" w:rsidRPr="00030067" w:rsidRDefault="005165ED" w:rsidP="00E92D76">
            <w:pPr>
              <w:spacing w:line="240" w:lineRule="auto"/>
              <w:ind w:left="0" w:right="0" w:firstLine="0"/>
              <w:rPr>
                <w:szCs w:val="24"/>
              </w:rPr>
            </w:pPr>
            <w:r w:rsidRPr="00030067">
              <w:rPr>
                <w:szCs w:val="24"/>
              </w:rPr>
              <w:t>Директор Института _______________________,</w:t>
            </w:r>
          </w:p>
          <w:p w:rsidR="005165ED" w:rsidRPr="00030067" w:rsidRDefault="005165ED" w:rsidP="00E92D76">
            <w:pPr>
              <w:spacing w:line="240" w:lineRule="auto"/>
              <w:ind w:left="0" w:right="0" w:firstLine="0"/>
              <w:rPr>
                <w:szCs w:val="24"/>
              </w:rPr>
            </w:pPr>
            <w:r w:rsidRPr="00030067">
              <w:rPr>
                <w:szCs w:val="24"/>
              </w:rPr>
              <w:t>кандидат философских наук</w:t>
            </w:r>
          </w:p>
          <w:p w:rsidR="005165ED" w:rsidRPr="00030067" w:rsidRDefault="005165ED" w:rsidP="00E92D76">
            <w:pPr>
              <w:spacing w:line="240" w:lineRule="auto"/>
              <w:ind w:left="0" w:right="0" w:firstLine="0"/>
              <w:rPr>
                <w:szCs w:val="24"/>
              </w:rPr>
            </w:pPr>
            <w:r w:rsidRPr="00030067">
              <w:rPr>
                <w:szCs w:val="24"/>
              </w:rPr>
              <w:t>_______________________</w:t>
            </w:r>
          </w:p>
          <w:p w:rsidR="005165ED" w:rsidRPr="00030067" w:rsidRDefault="005165ED" w:rsidP="00E92D76">
            <w:pPr>
              <w:spacing w:line="240" w:lineRule="auto"/>
              <w:ind w:left="0" w:right="0" w:firstLine="0"/>
              <w:rPr>
                <w:szCs w:val="24"/>
              </w:rPr>
            </w:pPr>
          </w:p>
          <w:p w:rsidR="005165ED" w:rsidRPr="00030067" w:rsidRDefault="005165ED" w:rsidP="00E92D76">
            <w:pPr>
              <w:spacing w:line="240" w:lineRule="auto"/>
              <w:ind w:left="0" w:right="0" w:firstLine="0"/>
              <w:rPr>
                <w:b w:val="0"/>
                <w:szCs w:val="24"/>
              </w:rPr>
            </w:pPr>
            <w:r w:rsidRPr="00030067">
              <w:rPr>
                <w:szCs w:val="24"/>
              </w:rPr>
              <w:t>Одобрено:</w:t>
            </w:r>
          </w:p>
          <w:p w:rsidR="005165ED" w:rsidRPr="00030067" w:rsidRDefault="005165ED" w:rsidP="00E92D76">
            <w:pPr>
              <w:spacing w:line="240" w:lineRule="auto"/>
              <w:ind w:left="0" w:right="0" w:firstLine="0"/>
              <w:rPr>
                <w:szCs w:val="24"/>
              </w:rPr>
            </w:pPr>
            <w:r w:rsidRPr="00030067">
              <w:rPr>
                <w:szCs w:val="24"/>
              </w:rPr>
              <w:t>Решением Ученого Совета</w:t>
            </w:r>
          </w:p>
          <w:p w:rsidR="005165ED" w:rsidRPr="00030067" w:rsidRDefault="005165ED" w:rsidP="00E92D76">
            <w:pPr>
              <w:spacing w:line="240" w:lineRule="auto"/>
              <w:ind w:left="0" w:right="0" w:firstLine="0"/>
              <w:rPr>
                <w:szCs w:val="24"/>
              </w:rPr>
            </w:pPr>
            <w:r w:rsidRPr="00030067">
              <w:rPr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5165ED" w:rsidRPr="00030067" w:rsidRDefault="005165ED" w:rsidP="00E92D76">
            <w:pPr>
              <w:spacing w:line="240" w:lineRule="auto"/>
              <w:ind w:left="0" w:right="0" w:firstLine="0"/>
              <w:rPr>
                <w:b w:val="0"/>
                <w:szCs w:val="24"/>
              </w:rPr>
            </w:pPr>
            <w:r w:rsidRPr="00030067">
              <w:rPr>
                <w:szCs w:val="24"/>
              </w:rPr>
              <w:t>УТВЕРЖДАЮ</w:t>
            </w:r>
          </w:p>
          <w:p w:rsidR="005165ED" w:rsidRPr="00030067" w:rsidRDefault="005165ED" w:rsidP="00E92D76">
            <w:pPr>
              <w:spacing w:line="240" w:lineRule="auto"/>
              <w:ind w:left="0" w:right="0" w:firstLine="0"/>
              <w:rPr>
                <w:szCs w:val="24"/>
              </w:rPr>
            </w:pPr>
            <w:r w:rsidRPr="00030067">
              <w:rPr>
                <w:szCs w:val="24"/>
              </w:rPr>
              <w:t>Ректор АНО ВО «СГЛА»</w:t>
            </w:r>
          </w:p>
          <w:p w:rsidR="005165ED" w:rsidRPr="00030067" w:rsidRDefault="005165ED" w:rsidP="00E92D76">
            <w:pPr>
              <w:spacing w:line="240" w:lineRule="auto"/>
              <w:ind w:left="0" w:right="0" w:firstLine="0"/>
              <w:rPr>
                <w:szCs w:val="24"/>
              </w:rPr>
            </w:pPr>
            <w:r w:rsidRPr="00030067">
              <w:rPr>
                <w:szCs w:val="24"/>
              </w:rPr>
              <w:t xml:space="preserve">_______________ </w:t>
            </w:r>
            <w:proofErr w:type="spellStart"/>
            <w:r w:rsidRPr="00030067">
              <w:rPr>
                <w:szCs w:val="24"/>
              </w:rPr>
              <w:t>Храмешин</w:t>
            </w:r>
            <w:proofErr w:type="spellEnd"/>
            <w:r w:rsidRPr="00030067">
              <w:rPr>
                <w:szCs w:val="24"/>
              </w:rPr>
              <w:t xml:space="preserve"> С.Н.</w:t>
            </w:r>
          </w:p>
          <w:p w:rsidR="005165ED" w:rsidRPr="00030067" w:rsidRDefault="005165ED" w:rsidP="00E92D76">
            <w:pPr>
              <w:spacing w:line="240" w:lineRule="auto"/>
              <w:ind w:left="0" w:right="0" w:firstLine="0"/>
              <w:rPr>
                <w:szCs w:val="24"/>
              </w:rPr>
            </w:pPr>
          </w:p>
        </w:tc>
      </w:tr>
    </w:tbl>
    <w:p w:rsidR="005165ED" w:rsidRDefault="005165ED" w:rsidP="005165ED">
      <w:pPr>
        <w:spacing w:after="62"/>
        <w:ind w:left="0" w:right="0" w:firstLine="0"/>
        <w:jc w:val="center"/>
      </w:pPr>
    </w:p>
    <w:p w:rsidR="005165ED" w:rsidRDefault="005165ED" w:rsidP="005165ED">
      <w:pPr>
        <w:spacing w:after="62"/>
        <w:ind w:left="0" w:right="0" w:firstLine="0"/>
        <w:jc w:val="center"/>
      </w:pPr>
    </w:p>
    <w:p w:rsidR="005165ED" w:rsidRDefault="005165ED" w:rsidP="005165ED">
      <w:pPr>
        <w:spacing w:after="62"/>
        <w:ind w:left="0" w:right="0" w:firstLine="0"/>
        <w:jc w:val="center"/>
      </w:pPr>
    </w:p>
    <w:p w:rsidR="005165ED" w:rsidRDefault="005165ED" w:rsidP="005165ED">
      <w:pPr>
        <w:spacing w:after="62"/>
        <w:ind w:left="0" w:right="0" w:firstLine="0"/>
        <w:jc w:val="center"/>
      </w:pPr>
    </w:p>
    <w:p w:rsidR="005165ED" w:rsidRPr="005165ED" w:rsidRDefault="005165ED" w:rsidP="005165ED">
      <w:pPr>
        <w:ind w:left="687" w:right="721"/>
        <w:jc w:val="center"/>
      </w:pPr>
      <w:r>
        <w:tab/>
      </w:r>
      <w:r w:rsidRPr="005165ED">
        <w:t xml:space="preserve"> Аннотация к программе практики </w:t>
      </w:r>
    </w:p>
    <w:p w:rsidR="005165ED" w:rsidRPr="00244377" w:rsidRDefault="005165ED" w:rsidP="005165ED">
      <w:pPr>
        <w:ind w:left="687" w:right="721"/>
        <w:jc w:val="center"/>
        <w:rPr>
          <w:szCs w:val="24"/>
        </w:rPr>
      </w:pPr>
      <w:bookmarkStart w:id="0" w:name="_GoBack"/>
      <w:bookmarkEnd w:id="0"/>
    </w:p>
    <w:tbl>
      <w:tblPr>
        <w:tblStyle w:val="a3"/>
        <w:tblW w:w="9208" w:type="dxa"/>
        <w:tblInd w:w="421" w:type="dxa"/>
        <w:tblLook w:val="04A0" w:firstRow="1" w:lastRow="0" w:firstColumn="1" w:lastColumn="0" w:noHBand="0" w:noVBand="1"/>
      </w:tblPr>
      <w:tblGrid>
        <w:gridCol w:w="4532"/>
        <w:gridCol w:w="4676"/>
      </w:tblGrid>
      <w:tr w:rsidR="005165ED" w:rsidRPr="00572F7A" w:rsidTr="00E92D76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ED" w:rsidRPr="00572F7A" w:rsidRDefault="005165ED" w:rsidP="00E92D76">
            <w:pPr>
              <w:spacing w:after="160" w:line="264" w:lineRule="auto"/>
              <w:ind w:left="0" w:right="0" w:firstLine="33"/>
              <w:rPr>
                <w:szCs w:val="24"/>
              </w:rPr>
            </w:pPr>
            <w:r w:rsidRPr="00572F7A">
              <w:rPr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ED" w:rsidRPr="00572F7A" w:rsidRDefault="005165ED" w:rsidP="00E92D76">
            <w:pPr>
              <w:spacing w:after="160" w:line="264" w:lineRule="auto"/>
              <w:ind w:left="0" w:right="0" w:firstLine="33"/>
              <w:rPr>
                <w:b w:val="0"/>
                <w:szCs w:val="24"/>
              </w:rPr>
            </w:pPr>
            <w:r w:rsidRPr="001423B4">
              <w:rPr>
                <w:szCs w:val="24"/>
              </w:rPr>
              <w:t>38.03.04 Государствен</w:t>
            </w:r>
            <w:r>
              <w:rPr>
                <w:szCs w:val="24"/>
              </w:rPr>
              <w:t xml:space="preserve">ное и муниципальное управление </w:t>
            </w:r>
          </w:p>
        </w:tc>
      </w:tr>
      <w:tr w:rsidR="005165ED" w:rsidRPr="00572F7A" w:rsidTr="00E92D76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ED" w:rsidRPr="00572F7A" w:rsidRDefault="005165ED" w:rsidP="00E92D76">
            <w:pPr>
              <w:spacing w:after="160" w:line="264" w:lineRule="auto"/>
              <w:ind w:left="0" w:right="0" w:firstLine="33"/>
              <w:rPr>
                <w:szCs w:val="24"/>
              </w:rPr>
            </w:pPr>
            <w:r w:rsidRPr="00572F7A">
              <w:rPr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ED" w:rsidRPr="00572F7A" w:rsidRDefault="005165ED" w:rsidP="00E92D76">
            <w:pPr>
              <w:spacing w:after="160" w:line="264" w:lineRule="auto"/>
              <w:ind w:left="0" w:right="0" w:firstLine="33"/>
              <w:rPr>
                <w:b w:val="0"/>
                <w:szCs w:val="24"/>
              </w:rPr>
            </w:pPr>
            <w:r w:rsidRPr="001423B4">
              <w:rPr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5165ED" w:rsidRPr="00572F7A" w:rsidTr="00E92D76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ED" w:rsidRPr="00572F7A" w:rsidRDefault="005165ED" w:rsidP="00E92D76">
            <w:pPr>
              <w:spacing w:after="160" w:line="264" w:lineRule="auto"/>
              <w:ind w:left="0" w:right="0" w:firstLine="33"/>
              <w:rPr>
                <w:szCs w:val="24"/>
              </w:rPr>
            </w:pPr>
            <w:r w:rsidRPr="00572F7A">
              <w:rPr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ED" w:rsidRPr="00572F7A" w:rsidRDefault="005165ED" w:rsidP="00E92D76">
            <w:pPr>
              <w:spacing w:after="160" w:line="264" w:lineRule="auto"/>
              <w:ind w:left="0" w:right="0" w:firstLine="33"/>
              <w:rPr>
                <w:b w:val="0"/>
                <w:szCs w:val="24"/>
              </w:rPr>
            </w:pPr>
            <w:r w:rsidRPr="00532B2C">
              <w:rPr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5165ED" w:rsidRPr="00572F7A" w:rsidTr="00E92D76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ED" w:rsidRPr="00572F7A" w:rsidRDefault="005165ED" w:rsidP="00E92D76">
            <w:pPr>
              <w:spacing w:after="160" w:line="264" w:lineRule="auto"/>
              <w:ind w:left="0" w:right="0" w:firstLine="33"/>
              <w:rPr>
                <w:szCs w:val="24"/>
              </w:rPr>
            </w:pPr>
            <w:r w:rsidRPr="00572F7A">
              <w:rPr>
                <w:szCs w:val="24"/>
              </w:rPr>
              <w:t>Форма обучения</w:t>
            </w:r>
          </w:p>
          <w:p w:rsidR="005165ED" w:rsidRPr="00572F7A" w:rsidRDefault="005165ED" w:rsidP="00E92D76">
            <w:pPr>
              <w:spacing w:after="160" w:line="264" w:lineRule="auto"/>
              <w:ind w:left="0" w:right="0" w:firstLine="33"/>
              <w:rPr>
                <w:szCs w:val="24"/>
              </w:rPr>
            </w:pPr>
            <w:r w:rsidRPr="00572F7A">
              <w:rPr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ED" w:rsidRPr="00572F7A" w:rsidRDefault="005165ED" w:rsidP="00E92D76">
            <w:pPr>
              <w:spacing w:after="160" w:line="264" w:lineRule="auto"/>
              <w:ind w:left="0" w:right="0" w:firstLine="33"/>
              <w:rPr>
                <w:b w:val="0"/>
                <w:szCs w:val="24"/>
              </w:rPr>
            </w:pPr>
            <w:r w:rsidRPr="00572F7A">
              <w:rPr>
                <w:szCs w:val="24"/>
              </w:rPr>
              <w:t>Очная</w:t>
            </w:r>
          </w:p>
          <w:p w:rsidR="005165ED" w:rsidRPr="00572F7A" w:rsidRDefault="005165ED" w:rsidP="00E92D76">
            <w:pPr>
              <w:spacing w:after="160" w:line="264" w:lineRule="auto"/>
              <w:ind w:left="0" w:right="0" w:firstLine="33"/>
              <w:rPr>
                <w:b w:val="0"/>
                <w:szCs w:val="24"/>
              </w:rPr>
            </w:pPr>
            <w:r w:rsidRPr="00572F7A">
              <w:rPr>
                <w:szCs w:val="24"/>
              </w:rPr>
              <w:t>2022</w:t>
            </w:r>
          </w:p>
        </w:tc>
      </w:tr>
      <w:tr w:rsidR="005165ED" w:rsidRPr="00572F7A" w:rsidTr="00E92D76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ED" w:rsidRPr="00572F7A" w:rsidRDefault="005165ED" w:rsidP="00E92D76">
            <w:pPr>
              <w:spacing w:after="160" w:line="264" w:lineRule="auto"/>
              <w:ind w:left="0" w:right="0" w:firstLine="33"/>
              <w:rPr>
                <w:szCs w:val="24"/>
              </w:rPr>
            </w:pPr>
            <w:r w:rsidRPr="00572F7A">
              <w:rPr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ED" w:rsidRPr="00572F7A" w:rsidRDefault="005165ED" w:rsidP="00E92D76">
            <w:pPr>
              <w:spacing w:after="160" w:line="264" w:lineRule="auto"/>
              <w:ind w:left="0" w:right="0" w:firstLine="3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4, курс 2</w:t>
            </w:r>
          </w:p>
        </w:tc>
      </w:tr>
    </w:tbl>
    <w:tbl>
      <w:tblPr>
        <w:tblStyle w:val="TableGrid"/>
        <w:tblW w:w="10492" w:type="dxa"/>
        <w:tblInd w:w="-333" w:type="dxa"/>
        <w:tblCellMar>
          <w:top w:w="14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552"/>
        <w:gridCol w:w="7940"/>
      </w:tblGrid>
      <w:tr w:rsidR="00C62A2A">
        <w:trPr>
          <w:trHeight w:val="83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2A" w:rsidRDefault="005165ED">
            <w:pPr>
              <w:ind w:left="0" w:right="0" w:firstLine="0"/>
              <w:jc w:val="center"/>
            </w:pPr>
            <w:r>
              <w:rPr>
                <w:b w:val="0"/>
                <w:sz w:val="24"/>
              </w:rPr>
              <w:lastRenderedPageBreak/>
              <w:t xml:space="preserve">Наименование практики 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2A" w:rsidRDefault="005165ED">
            <w:pPr>
              <w:spacing w:after="24"/>
              <w:ind w:left="0" w:right="57" w:firstLine="0"/>
              <w:jc w:val="center"/>
            </w:pPr>
            <w:r>
              <w:rPr>
                <w:sz w:val="24"/>
              </w:rPr>
              <w:t xml:space="preserve">Учебная практика </w:t>
            </w:r>
          </w:p>
          <w:p w:rsidR="00C62A2A" w:rsidRDefault="005165ED">
            <w:pPr>
              <w:spacing w:after="26"/>
              <w:ind w:left="0" w:right="58" w:firstLine="0"/>
              <w:jc w:val="center"/>
            </w:pPr>
            <w:r>
              <w:rPr>
                <w:sz w:val="24"/>
              </w:rPr>
              <w:t xml:space="preserve">научно-исследовательская практика  </w:t>
            </w:r>
          </w:p>
          <w:p w:rsidR="00C62A2A" w:rsidRDefault="005165ED">
            <w:pPr>
              <w:ind w:left="0" w:right="61" w:firstLine="0"/>
              <w:jc w:val="center"/>
            </w:pPr>
            <w:r>
              <w:rPr>
                <w:sz w:val="24"/>
              </w:rPr>
              <w:t xml:space="preserve">(получение первичных навыков научно-исследовательской работы) </w:t>
            </w:r>
          </w:p>
        </w:tc>
      </w:tr>
      <w:tr w:rsidR="00C62A2A">
        <w:trPr>
          <w:trHeight w:val="304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2A" w:rsidRDefault="005165ED">
            <w:pPr>
              <w:ind w:left="115" w:right="0" w:firstLine="0"/>
            </w:pPr>
            <w:r>
              <w:rPr>
                <w:b w:val="0"/>
                <w:sz w:val="24"/>
              </w:rPr>
              <w:t xml:space="preserve">Краткое содержание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2A" w:rsidRDefault="005165ED">
            <w:pPr>
              <w:ind w:left="2" w:right="58" w:firstLine="0"/>
              <w:jc w:val="both"/>
            </w:pPr>
            <w:r>
              <w:rPr>
                <w:b w:val="0"/>
                <w:sz w:val="24"/>
              </w:rPr>
              <w:t>Формулирование цели, задач, гипотезы научного исследования; определение источников для проведения библиографического обзора; изучение современных теорий по исследуемой проблеме; изучение и анализ нормативных актов по теме исследования; изучение и анализ ис</w:t>
            </w:r>
            <w:r>
              <w:rPr>
                <w:b w:val="0"/>
                <w:sz w:val="24"/>
              </w:rPr>
              <w:t>точников финансирования и технологий управления ресурсами исследуемой проблемы, определение направлений повышения их эффективности; изучение а анализ передового зарубежного опыта по исследуемой проблеме; проведение критического анализа трудов отечественных</w:t>
            </w:r>
            <w:r>
              <w:rPr>
                <w:b w:val="0"/>
                <w:sz w:val="24"/>
              </w:rPr>
              <w:t xml:space="preserve"> и зарубежных исследователей по рассматриваемой тематике; определение направлений совершенствования нормативно-правового обеспечения и регулирования исследуемой проблемы. </w:t>
            </w:r>
          </w:p>
        </w:tc>
      </w:tr>
      <w:tr w:rsidR="00C62A2A">
        <w:trPr>
          <w:trHeight w:val="52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2A" w:rsidRDefault="005165ED">
            <w:pPr>
              <w:spacing w:line="275" w:lineRule="auto"/>
              <w:ind w:left="0" w:right="0" w:firstLine="0"/>
            </w:pPr>
            <w:r>
              <w:rPr>
                <w:b w:val="0"/>
                <w:sz w:val="24"/>
              </w:rPr>
              <w:t xml:space="preserve">Результаты освоения практики  </w:t>
            </w:r>
          </w:p>
          <w:p w:rsidR="00C62A2A" w:rsidRDefault="005165ED">
            <w:pPr>
              <w:ind w:left="0" w:righ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2A" w:rsidRDefault="005165ED">
            <w:pPr>
              <w:numPr>
                <w:ilvl w:val="0"/>
                <w:numId w:val="1"/>
              </w:numPr>
              <w:spacing w:after="12" w:line="268" w:lineRule="auto"/>
              <w:ind w:right="62" w:firstLine="346"/>
              <w:jc w:val="both"/>
            </w:pPr>
            <w:r>
              <w:rPr>
                <w:b w:val="0"/>
                <w:sz w:val="24"/>
              </w:rPr>
              <w:t>применяя знания по основам научных исследований, о</w:t>
            </w:r>
            <w:r>
              <w:rPr>
                <w:b w:val="0"/>
                <w:sz w:val="24"/>
              </w:rPr>
              <w:t xml:space="preserve">существляет поиск, отбор, систематизацию информации на основе системного подхода; - опираясь на знания нормативного законодательства, выполняет профессиональные обязанности по изучению правовой основы в соответствии с выбранным направлением исследования; </w:t>
            </w:r>
          </w:p>
          <w:p w:rsidR="00C62A2A" w:rsidRDefault="005165ED">
            <w:pPr>
              <w:numPr>
                <w:ilvl w:val="0"/>
                <w:numId w:val="1"/>
              </w:numPr>
              <w:spacing w:after="31" w:line="251" w:lineRule="auto"/>
              <w:ind w:right="62" w:firstLine="346"/>
              <w:jc w:val="both"/>
            </w:pPr>
            <w:r>
              <w:rPr>
                <w:b w:val="0"/>
                <w:sz w:val="24"/>
              </w:rPr>
              <w:t xml:space="preserve">применяя управленческие знания, выполняет профессиональные обязанности по выявлению управленческих функций, определению мер регулирующего воздействия исследуемой проблемы, систематизации выявленных процессов; </w:t>
            </w:r>
          </w:p>
          <w:p w:rsidR="00C62A2A" w:rsidRDefault="005165ED">
            <w:pPr>
              <w:numPr>
                <w:ilvl w:val="0"/>
                <w:numId w:val="1"/>
              </w:numPr>
              <w:spacing w:after="47" w:line="238" w:lineRule="auto"/>
              <w:ind w:right="62" w:firstLine="346"/>
              <w:jc w:val="both"/>
            </w:pPr>
            <w:r>
              <w:rPr>
                <w:b w:val="0"/>
                <w:sz w:val="24"/>
              </w:rPr>
              <w:t>применяя знания нормативного законодательства,</w:t>
            </w:r>
            <w:r>
              <w:rPr>
                <w:b w:val="0"/>
                <w:sz w:val="24"/>
              </w:rPr>
              <w:t xml:space="preserve"> выполняет профессиональные обязанности по использованию норм </w:t>
            </w:r>
          </w:p>
          <w:p w:rsidR="00C62A2A" w:rsidRDefault="005165ED">
            <w:pPr>
              <w:spacing w:after="22"/>
              <w:ind w:left="2" w:right="0" w:firstLine="0"/>
            </w:pPr>
            <w:r>
              <w:rPr>
                <w:b w:val="0"/>
                <w:sz w:val="24"/>
              </w:rPr>
              <w:t xml:space="preserve">конституционного, административного и служебного права РФ; </w:t>
            </w:r>
          </w:p>
          <w:p w:rsidR="00C62A2A" w:rsidRDefault="005165ED">
            <w:pPr>
              <w:numPr>
                <w:ilvl w:val="0"/>
                <w:numId w:val="1"/>
              </w:numPr>
              <w:spacing w:after="15" w:line="265" w:lineRule="auto"/>
              <w:ind w:right="62" w:firstLine="346"/>
              <w:jc w:val="both"/>
            </w:pPr>
            <w:r>
              <w:rPr>
                <w:b w:val="0"/>
                <w:sz w:val="24"/>
              </w:rPr>
              <w:t xml:space="preserve">опираясь на знания нормативного законодательства (в </w:t>
            </w:r>
            <w:proofErr w:type="spellStart"/>
            <w:r>
              <w:rPr>
                <w:b w:val="0"/>
                <w:sz w:val="24"/>
              </w:rPr>
              <w:t>т.ч</w:t>
            </w:r>
            <w:proofErr w:type="spellEnd"/>
            <w:r>
              <w:rPr>
                <w:b w:val="0"/>
                <w:sz w:val="24"/>
              </w:rPr>
              <w:t>. с учетом антикоррупционной составляющей), выполняет профессиональные обязанн</w:t>
            </w:r>
            <w:r>
              <w:rPr>
                <w:b w:val="0"/>
                <w:sz w:val="24"/>
              </w:rPr>
              <w:t xml:space="preserve">ости по оценке регулирующего воздействия со стороны государства по определенному направлению исследования; </w:t>
            </w:r>
          </w:p>
          <w:p w:rsidR="00C62A2A" w:rsidRDefault="005165ED">
            <w:pPr>
              <w:numPr>
                <w:ilvl w:val="0"/>
                <w:numId w:val="1"/>
              </w:numPr>
              <w:ind w:right="62" w:firstLine="346"/>
              <w:jc w:val="both"/>
            </w:pPr>
            <w:r>
              <w:rPr>
                <w:b w:val="0"/>
                <w:sz w:val="24"/>
              </w:rPr>
              <w:t>применяя экономические знания, выполняет профессиональные обязанности по определению источников финансирования, технологий управления ресурсами иссл</w:t>
            </w:r>
            <w:r>
              <w:rPr>
                <w:b w:val="0"/>
                <w:sz w:val="24"/>
              </w:rPr>
              <w:t xml:space="preserve">едуемой проблемы. </w:t>
            </w:r>
          </w:p>
        </w:tc>
      </w:tr>
      <w:tr w:rsidR="00C62A2A">
        <w:trPr>
          <w:trHeight w:val="2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2A" w:rsidRDefault="005165ED">
            <w:pPr>
              <w:ind w:left="0" w:right="0" w:firstLine="0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2A" w:rsidRDefault="005165ED">
            <w:pPr>
              <w:ind w:left="2" w:right="0" w:firstLine="0"/>
            </w:pPr>
            <w:r>
              <w:rPr>
                <w:b w:val="0"/>
                <w:sz w:val="24"/>
              </w:rPr>
              <w:t xml:space="preserve">3 </w:t>
            </w:r>
          </w:p>
        </w:tc>
      </w:tr>
      <w:tr w:rsidR="00C62A2A">
        <w:trPr>
          <w:trHeight w:val="2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2A" w:rsidRDefault="005165ED">
            <w:pPr>
              <w:ind w:left="0" w:right="0" w:firstLine="0"/>
            </w:pPr>
            <w:r>
              <w:rPr>
                <w:b w:val="0"/>
                <w:sz w:val="24"/>
              </w:rPr>
              <w:t xml:space="preserve">Формы отчетности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2A" w:rsidRDefault="005165ED">
            <w:pPr>
              <w:ind w:left="2" w:right="0" w:firstLine="0"/>
            </w:pPr>
            <w:r>
              <w:rPr>
                <w:b w:val="0"/>
                <w:sz w:val="24"/>
              </w:rPr>
              <w:t xml:space="preserve">Зачет с оценкой </w:t>
            </w:r>
          </w:p>
        </w:tc>
      </w:tr>
      <w:tr w:rsidR="00C62A2A">
        <w:trPr>
          <w:trHeight w:val="286"/>
        </w:trPr>
        <w:tc>
          <w:tcPr>
            <w:tcW w:w="10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2A" w:rsidRDefault="005165ED">
            <w:pPr>
              <w:ind w:left="0" w:right="67" w:firstLine="0"/>
              <w:jc w:val="center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практики </w:t>
            </w:r>
          </w:p>
        </w:tc>
      </w:tr>
      <w:tr w:rsidR="00C62A2A">
        <w:trPr>
          <w:trHeight w:val="33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2A" w:rsidRDefault="005165ED">
            <w:pPr>
              <w:ind w:left="0" w:right="0" w:firstLine="0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2A" w:rsidRDefault="005165ED">
            <w:pPr>
              <w:numPr>
                <w:ilvl w:val="0"/>
                <w:numId w:val="2"/>
              </w:numPr>
              <w:spacing w:line="278" w:lineRule="auto"/>
              <w:ind w:right="63" w:firstLine="346"/>
              <w:jc w:val="both"/>
            </w:pPr>
            <w:proofErr w:type="spellStart"/>
            <w:r>
              <w:rPr>
                <w:b w:val="0"/>
                <w:sz w:val="24"/>
              </w:rPr>
              <w:t>Асхаков</w:t>
            </w:r>
            <w:proofErr w:type="spellEnd"/>
            <w:r>
              <w:rPr>
                <w:b w:val="0"/>
                <w:sz w:val="24"/>
              </w:rPr>
              <w:t xml:space="preserve">, С.И. Основы научных исследований. Электронный ресурс / </w:t>
            </w:r>
            <w:proofErr w:type="spellStart"/>
            <w:r>
              <w:rPr>
                <w:b w:val="0"/>
                <w:sz w:val="24"/>
              </w:rPr>
              <w:t>Асхаков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gramStart"/>
            <w:r>
              <w:rPr>
                <w:b w:val="0"/>
                <w:sz w:val="24"/>
              </w:rPr>
              <w:t>С.И. :</w:t>
            </w:r>
            <w:proofErr w:type="gramEnd"/>
            <w:r>
              <w:rPr>
                <w:b w:val="0"/>
                <w:sz w:val="24"/>
              </w:rPr>
              <w:t xml:space="preserve"> учебное пособие. – </w:t>
            </w:r>
            <w:proofErr w:type="gramStart"/>
            <w:r>
              <w:rPr>
                <w:b w:val="0"/>
                <w:sz w:val="24"/>
              </w:rPr>
              <w:t>Карачаевск :</w:t>
            </w:r>
            <w:proofErr w:type="gramEnd"/>
            <w:r>
              <w:rPr>
                <w:b w:val="0"/>
                <w:sz w:val="24"/>
              </w:rPr>
              <w:t xml:space="preserve"> КЧГУ, 2020. – 348 с.,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C62A2A" w:rsidRDefault="005165ED">
            <w:pPr>
              <w:numPr>
                <w:ilvl w:val="0"/>
                <w:numId w:val="2"/>
              </w:numPr>
              <w:spacing w:line="276" w:lineRule="auto"/>
              <w:ind w:right="63" w:firstLine="346"/>
              <w:jc w:val="both"/>
            </w:pPr>
            <w:r>
              <w:rPr>
                <w:b w:val="0"/>
                <w:sz w:val="24"/>
              </w:rPr>
              <w:t xml:space="preserve">Горлов, Н.И. Основы научных </w:t>
            </w:r>
            <w:proofErr w:type="gramStart"/>
            <w:r>
              <w:rPr>
                <w:b w:val="0"/>
                <w:sz w:val="24"/>
              </w:rPr>
              <w:t>исследований :</w:t>
            </w:r>
            <w:proofErr w:type="gramEnd"/>
            <w:r>
              <w:rPr>
                <w:b w:val="0"/>
                <w:sz w:val="24"/>
              </w:rPr>
              <w:t xml:space="preserve"> учебное пособие / Н.И. Горлов, В.М. </w:t>
            </w:r>
            <w:proofErr w:type="spellStart"/>
            <w:r>
              <w:rPr>
                <w:b w:val="0"/>
                <w:sz w:val="24"/>
              </w:rPr>
              <w:t>Деревяшкин</w:t>
            </w:r>
            <w:proofErr w:type="spellEnd"/>
            <w:r>
              <w:rPr>
                <w:b w:val="0"/>
                <w:sz w:val="24"/>
              </w:rPr>
              <w:t xml:space="preserve">, И.Б. </w:t>
            </w:r>
            <w:r>
              <w:rPr>
                <w:b w:val="0"/>
                <w:sz w:val="24"/>
              </w:rPr>
              <w:t>Елистратова. – Основы научных исследований. – Электрон</w:t>
            </w:r>
            <w:proofErr w:type="gramStart"/>
            <w:r>
              <w:rPr>
                <w:b w:val="0"/>
                <w:sz w:val="24"/>
              </w:rPr>
              <w:t>.</w:t>
            </w:r>
            <w:proofErr w:type="gramEnd"/>
            <w:r>
              <w:rPr>
                <w:b w:val="0"/>
                <w:sz w:val="24"/>
              </w:rPr>
              <w:t xml:space="preserve"> дан. (1 файл). – </w:t>
            </w:r>
            <w:proofErr w:type="gramStart"/>
            <w:r>
              <w:rPr>
                <w:b w:val="0"/>
                <w:sz w:val="24"/>
              </w:rPr>
              <w:t>Новосибирск :</w:t>
            </w:r>
            <w:proofErr w:type="gramEnd"/>
            <w:r>
              <w:rPr>
                <w:b w:val="0"/>
                <w:sz w:val="24"/>
              </w:rPr>
              <w:t xml:space="preserve"> Сибирский государственный университет телекоммуникаций и информатики, 2019. – 121 с. – электронный. – Книга находится в премиум-версии ЭБС IPR BOOKS. – ISBN 2227-8397, э</w:t>
            </w:r>
            <w:r>
              <w:rPr>
                <w:b w:val="0"/>
                <w:sz w:val="24"/>
              </w:rPr>
              <w:t xml:space="preserve">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C62A2A" w:rsidRDefault="005165ED">
            <w:pPr>
              <w:numPr>
                <w:ilvl w:val="0"/>
                <w:numId w:val="2"/>
              </w:numPr>
              <w:ind w:right="63" w:firstLine="346"/>
              <w:jc w:val="both"/>
            </w:pPr>
            <w:r>
              <w:rPr>
                <w:b w:val="0"/>
                <w:sz w:val="24"/>
              </w:rPr>
              <w:lastRenderedPageBreak/>
              <w:t xml:space="preserve">Рыков, С.П. Основы научных исследований Электронный ресурс / Рыков С. </w:t>
            </w:r>
            <w:proofErr w:type="gramStart"/>
            <w:r>
              <w:rPr>
                <w:b w:val="0"/>
                <w:sz w:val="24"/>
              </w:rPr>
              <w:t>П. :</w:t>
            </w:r>
            <w:proofErr w:type="gramEnd"/>
            <w:r>
              <w:rPr>
                <w:b w:val="0"/>
                <w:sz w:val="24"/>
              </w:rPr>
              <w:t xml:space="preserve"> учебное пособие для вузов. – Санкт-</w:t>
            </w:r>
            <w:proofErr w:type="gramStart"/>
            <w:r>
              <w:rPr>
                <w:b w:val="0"/>
                <w:sz w:val="24"/>
              </w:rPr>
              <w:t>Петербург :</w:t>
            </w:r>
            <w:proofErr w:type="gramEnd"/>
            <w:r>
              <w:rPr>
                <w:b w:val="0"/>
                <w:sz w:val="24"/>
              </w:rPr>
              <w:t xml:space="preserve"> Лань, 2021. – 132 с. – ISBN 978-5-8114-5902-5,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</w:tr>
      <w:tr w:rsidR="00C62A2A">
        <w:trPr>
          <w:trHeight w:val="5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2A" w:rsidRDefault="005165ED">
            <w:pPr>
              <w:ind w:left="0" w:right="0" w:firstLine="0"/>
            </w:pPr>
            <w:r>
              <w:rPr>
                <w:b w:val="0"/>
                <w:sz w:val="24"/>
              </w:rPr>
              <w:lastRenderedPageBreak/>
              <w:t xml:space="preserve">Дополнительная литература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2A" w:rsidRDefault="005165ED">
            <w:pPr>
              <w:spacing w:after="22"/>
              <w:ind w:left="0" w:right="70" w:firstLine="0"/>
              <w:jc w:val="right"/>
            </w:pPr>
            <w:r>
              <w:rPr>
                <w:b w:val="0"/>
                <w:sz w:val="24"/>
              </w:rPr>
              <w:t>1.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Айдаркина</w:t>
            </w:r>
            <w:proofErr w:type="spellEnd"/>
            <w:r>
              <w:rPr>
                <w:b w:val="0"/>
                <w:sz w:val="24"/>
              </w:rPr>
              <w:t xml:space="preserve">, Е.Е. Теория и практика </w:t>
            </w:r>
            <w:proofErr w:type="gramStart"/>
            <w:r>
              <w:rPr>
                <w:b w:val="0"/>
                <w:sz w:val="24"/>
              </w:rPr>
              <w:t>управления :</w:t>
            </w:r>
            <w:proofErr w:type="gramEnd"/>
            <w:r>
              <w:rPr>
                <w:b w:val="0"/>
                <w:sz w:val="24"/>
              </w:rPr>
              <w:t xml:space="preserve"> учебное пособие / </w:t>
            </w:r>
          </w:p>
          <w:p w:rsidR="00C62A2A" w:rsidRDefault="005165ED">
            <w:pPr>
              <w:ind w:left="2" w:right="0" w:firstLine="0"/>
            </w:pPr>
            <w:r>
              <w:rPr>
                <w:b w:val="0"/>
                <w:sz w:val="24"/>
              </w:rPr>
              <w:t xml:space="preserve">Е. Е. </w:t>
            </w:r>
            <w:proofErr w:type="spellStart"/>
            <w:r>
              <w:rPr>
                <w:b w:val="0"/>
                <w:sz w:val="24"/>
              </w:rPr>
              <w:t>Айдаркина</w:t>
            </w:r>
            <w:proofErr w:type="spellEnd"/>
            <w:r>
              <w:rPr>
                <w:b w:val="0"/>
                <w:sz w:val="24"/>
              </w:rPr>
              <w:t>. – Теория и практика управления. – Электрон</w:t>
            </w:r>
            <w:proofErr w:type="gramStart"/>
            <w:r>
              <w:rPr>
                <w:b w:val="0"/>
                <w:sz w:val="24"/>
              </w:rPr>
              <w:t>.</w:t>
            </w:r>
            <w:proofErr w:type="gramEnd"/>
            <w:r>
              <w:rPr>
                <w:b w:val="0"/>
                <w:sz w:val="24"/>
              </w:rPr>
              <w:t xml:space="preserve"> дан. (1 </w:t>
            </w:r>
          </w:p>
        </w:tc>
      </w:tr>
    </w:tbl>
    <w:p w:rsidR="00C62A2A" w:rsidRDefault="00C62A2A">
      <w:pPr>
        <w:ind w:left="-1440" w:right="10466" w:firstLine="0"/>
      </w:pPr>
    </w:p>
    <w:tbl>
      <w:tblPr>
        <w:tblStyle w:val="TableGrid"/>
        <w:tblW w:w="10492" w:type="dxa"/>
        <w:tblInd w:w="-333" w:type="dxa"/>
        <w:tblCellMar>
          <w:top w:w="62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552"/>
        <w:gridCol w:w="7940"/>
      </w:tblGrid>
      <w:tr w:rsidR="00C62A2A">
        <w:trPr>
          <w:trHeight w:val="143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2A" w:rsidRDefault="00C62A2A">
            <w:pPr>
              <w:spacing w:after="160"/>
              <w:ind w:left="0" w:right="0" w:firstLine="0"/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2A" w:rsidRDefault="005165ED">
            <w:pPr>
              <w:spacing w:after="8" w:line="274" w:lineRule="auto"/>
              <w:ind w:left="0" w:right="61" w:firstLine="0"/>
              <w:jc w:val="both"/>
            </w:pPr>
            <w:r>
              <w:rPr>
                <w:b w:val="0"/>
                <w:sz w:val="24"/>
              </w:rPr>
              <w:t xml:space="preserve">файл). – Ростов-на-Дону, </w:t>
            </w:r>
            <w:proofErr w:type="gramStart"/>
            <w:r>
              <w:rPr>
                <w:b w:val="0"/>
                <w:sz w:val="24"/>
              </w:rPr>
              <w:t>Таганрог :</w:t>
            </w:r>
            <w:proofErr w:type="gramEnd"/>
            <w:r>
              <w:rPr>
                <w:b w:val="0"/>
                <w:sz w:val="24"/>
              </w:rPr>
              <w:t xml:space="preserve"> Издательство Южного федерального университета, 2020. – 164 с. – электронный. – </w:t>
            </w:r>
            <w:r>
              <w:rPr>
                <w:b w:val="0"/>
                <w:sz w:val="24"/>
              </w:rPr>
              <w:t xml:space="preserve">Книга находится в </w:t>
            </w:r>
            <w:proofErr w:type="spellStart"/>
            <w:r>
              <w:rPr>
                <w:b w:val="0"/>
                <w:sz w:val="24"/>
              </w:rPr>
              <w:t>премиумверсии</w:t>
            </w:r>
            <w:proofErr w:type="spellEnd"/>
            <w:r>
              <w:rPr>
                <w:b w:val="0"/>
                <w:sz w:val="24"/>
              </w:rPr>
              <w:t xml:space="preserve"> ЭБС IPR BOOKS. – ISBN 978-5-9275-3324-4,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C62A2A" w:rsidRDefault="005165ED">
            <w:pPr>
              <w:numPr>
                <w:ilvl w:val="0"/>
                <w:numId w:val="3"/>
              </w:numPr>
              <w:spacing w:after="18" w:line="265" w:lineRule="auto"/>
              <w:ind w:right="62" w:firstLine="346"/>
              <w:jc w:val="both"/>
            </w:pPr>
            <w:r>
              <w:rPr>
                <w:b w:val="0"/>
                <w:sz w:val="24"/>
              </w:rPr>
              <w:t xml:space="preserve">Ведяева, Е.С. Государственное и муниципальное управление 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Учебное пособие / Е.С. Ведяева, А.А. Гребенникова. – </w:t>
            </w:r>
            <w:proofErr w:type="gramStart"/>
            <w:r>
              <w:rPr>
                <w:b w:val="0"/>
                <w:sz w:val="24"/>
              </w:rPr>
              <w:t>Саратов :</w:t>
            </w:r>
            <w:proofErr w:type="gramEnd"/>
            <w:r>
              <w:rPr>
                <w:b w:val="0"/>
                <w:sz w:val="24"/>
              </w:rPr>
              <w:t xml:space="preserve"> Вузовское образ</w:t>
            </w:r>
            <w:r>
              <w:rPr>
                <w:b w:val="0"/>
                <w:sz w:val="24"/>
              </w:rPr>
              <w:t xml:space="preserve">ование, 2019. – 166 с. – Книга находится в премиум-версии ЭБС IPR BOOKS. – ISBN 978-5-4487-0499-4,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C62A2A" w:rsidRDefault="005165ED">
            <w:pPr>
              <w:numPr>
                <w:ilvl w:val="0"/>
                <w:numId w:val="3"/>
              </w:numPr>
              <w:spacing w:after="26" w:line="258" w:lineRule="auto"/>
              <w:ind w:right="62" w:firstLine="346"/>
              <w:jc w:val="both"/>
            </w:pPr>
            <w:r>
              <w:rPr>
                <w:b w:val="0"/>
                <w:sz w:val="24"/>
              </w:rPr>
              <w:t xml:space="preserve">Государственная и муниципальная служба Электронный ресурс / Фирсова Е.А., Копылов В.В., Копылова О.А., Фирсов С.С. – </w:t>
            </w:r>
            <w:proofErr w:type="gramStart"/>
            <w:r>
              <w:rPr>
                <w:b w:val="0"/>
                <w:sz w:val="24"/>
              </w:rPr>
              <w:t>Тверь :</w:t>
            </w:r>
            <w:proofErr w:type="gramEnd"/>
            <w:r>
              <w:rPr>
                <w:b w:val="0"/>
                <w:sz w:val="24"/>
              </w:rPr>
              <w:t xml:space="preserve"> Тверс</w:t>
            </w:r>
            <w:r>
              <w:rPr>
                <w:b w:val="0"/>
                <w:sz w:val="24"/>
              </w:rPr>
              <w:t>кая ГСХА, 2020. – 154 с. – Допущено Методическим советом ФГБОУ ВО Тверская ГСХА в качестве учебного пособия для подготовки бакалавров по направлению 38.03.02 Менеджмент и слушателей курсов профессиональной переподготовки по программе Государственное и муни</w:t>
            </w:r>
            <w:r>
              <w:rPr>
                <w:b w:val="0"/>
                <w:sz w:val="24"/>
              </w:rPr>
              <w:t xml:space="preserve">ципальное управление,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C62A2A" w:rsidRDefault="005165ED">
            <w:pPr>
              <w:numPr>
                <w:ilvl w:val="0"/>
                <w:numId w:val="3"/>
              </w:numPr>
              <w:spacing w:after="22"/>
              <w:ind w:right="62" w:firstLine="346"/>
              <w:jc w:val="both"/>
            </w:pPr>
            <w:r>
              <w:rPr>
                <w:b w:val="0"/>
                <w:sz w:val="24"/>
              </w:rPr>
              <w:t xml:space="preserve">Государственное и муниципальное управление. 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учебное пособие / Н.С. </w:t>
            </w:r>
            <w:proofErr w:type="spellStart"/>
            <w:r>
              <w:rPr>
                <w:b w:val="0"/>
                <w:sz w:val="24"/>
              </w:rPr>
              <w:t>Гегедюш</w:t>
            </w:r>
            <w:proofErr w:type="spellEnd"/>
            <w:r>
              <w:rPr>
                <w:b w:val="0"/>
                <w:sz w:val="24"/>
              </w:rPr>
              <w:t xml:space="preserve"> / А.А. </w:t>
            </w:r>
            <w:proofErr w:type="spellStart"/>
            <w:r>
              <w:rPr>
                <w:b w:val="0"/>
                <w:sz w:val="24"/>
              </w:rPr>
              <w:t>Подсумкова</w:t>
            </w:r>
            <w:proofErr w:type="spellEnd"/>
            <w:r>
              <w:rPr>
                <w:b w:val="0"/>
                <w:sz w:val="24"/>
              </w:rPr>
              <w:t xml:space="preserve"> / М.М. </w:t>
            </w:r>
            <w:proofErr w:type="spellStart"/>
            <w:r>
              <w:rPr>
                <w:b w:val="0"/>
                <w:sz w:val="24"/>
              </w:rPr>
              <w:t>Мокеев</w:t>
            </w:r>
            <w:proofErr w:type="spellEnd"/>
            <w:r>
              <w:rPr>
                <w:b w:val="0"/>
                <w:sz w:val="24"/>
              </w:rPr>
              <w:t xml:space="preserve"> / С.Ю. Наумов.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Дашков и К, Ай Пи Эр Медиа, 2016. – 554 c. – Книга на</w:t>
            </w:r>
            <w:r>
              <w:rPr>
                <w:b w:val="0"/>
                <w:sz w:val="24"/>
              </w:rPr>
              <w:t xml:space="preserve">ходится в базовой версии ЭБС 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>. – ISBN 978-5-394-01417-</w:t>
            </w:r>
          </w:p>
          <w:p w:rsidR="00C62A2A" w:rsidRDefault="005165ED">
            <w:pPr>
              <w:spacing w:after="25"/>
              <w:ind w:left="0" w:right="0" w:firstLine="0"/>
            </w:pPr>
            <w:r>
              <w:rPr>
                <w:b w:val="0"/>
                <w:sz w:val="24"/>
              </w:rPr>
              <w:t xml:space="preserve">8,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C62A2A" w:rsidRDefault="005165ED">
            <w:pPr>
              <w:numPr>
                <w:ilvl w:val="0"/>
                <w:numId w:val="3"/>
              </w:numPr>
              <w:spacing w:line="278" w:lineRule="auto"/>
              <w:ind w:right="62" w:firstLine="346"/>
              <w:jc w:val="both"/>
            </w:pPr>
            <w:r>
              <w:rPr>
                <w:b w:val="0"/>
                <w:sz w:val="24"/>
              </w:rPr>
              <w:t xml:space="preserve">Мельников, В.В. Государственное регулирование </w:t>
            </w:r>
            <w:proofErr w:type="gramStart"/>
            <w:r>
              <w:rPr>
                <w:b w:val="0"/>
                <w:sz w:val="24"/>
              </w:rPr>
              <w:t>экономики :</w:t>
            </w:r>
            <w:proofErr w:type="gramEnd"/>
            <w:r>
              <w:rPr>
                <w:b w:val="0"/>
                <w:sz w:val="24"/>
              </w:rPr>
              <w:t xml:space="preserve"> учебно-методическое пособие / В.В. Мельников, С.А. Захаров. – Государственное регулирование экономики. – </w:t>
            </w:r>
            <w:r>
              <w:rPr>
                <w:b w:val="0"/>
                <w:sz w:val="24"/>
              </w:rPr>
              <w:t>Электрон</w:t>
            </w:r>
            <w:proofErr w:type="gramStart"/>
            <w:r>
              <w:rPr>
                <w:b w:val="0"/>
                <w:sz w:val="24"/>
              </w:rPr>
              <w:t>.</w:t>
            </w:r>
            <w:proofErr w:type="gramEnd"/>
            <w:r>
              <w:rPr>
                <w:b w:val="0"/>
                <w:sz w:val="24"/>
              </w:rPr>
              <w:t xml:space="preserve"> дан. (1 файл). – </w:t>
            </w:r>
          </w:p>
          <w:p w:rsidR="00C62A2A" w:rsidRDefault="005165ED">
            <w:pPr>
              <w:spacing w:after="16" w:line="267" w:lineRule="auto"/>
              <w:ind w:left="0" w:right="58" w:firstLine="0"/>
              <w:jc w:val="both"/>
            </w:pPr>
            <w:proofErr w:type="gramStart"/>
            <w:r>
              <w:rPr>
                <w:b w:val="0"/>
                <w:sz w:val="24"/>
              </w:rPr>
              <w:t>Новосибирск :</w:t>
            </w:r>
            <w:proofErr w:type="gramEnd"/>
            <w:r>
              <w:rPr>
                <w:b w:val="0"/>
                <w:sz w:val="24"/>
              </w:rPr>
              <w:t xml:space="preserve"> Новосибирский государственный технический университет, 2020. – 240 с. – электронный. – Книга находится в премиум-версии ЭБС IPR BOOKS. – ISBN 978-5-7782-4109-1, экземпляров неограниченно.  </w:t>
            </w:r>
          </w:p>
          <w:p w:rsidR="00C62A2A" w:rsidRDefault="005165ED">
            <w:pPr>
              <w:numPr>
                <w:ilvl w:val="0"/>
                <w:numId w:val="3"/>
              </w:numPr>
              <w:spacing w:after="8" w:line="273" w:lineRule="auto"/>
              <w:ind w:right="62" w:firstLine="346"/>
              <w:jc w:val="both"/>
            </w:pPr>
            <w:proofErr w:type="spellStart"/>
            <w:r>
              <w:rPr>
                <w:b w:val="0"/>
                <w:sz w:val="24"/>
              </w:rPr>
              <w:t>Мухаев</w:t>
            </w:r>
            <w:proofErr w:type="spellEnd"/>
            <w:r>
              <w:rPr>
                <w:b w:val="0"/>
                <w:sz w:val="24"/>
              </w:rPr>
              <w:t>, Р.Т. Система гос</w:t>
            </w:r>
            <w:r>
              <w:rPr>
                <w:b w:val="0"/>
                <w:sz w:val="24"/>
              </w:rPr>
              <w:t xml:space="preserve">ударственного и муниципального управления. 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учебник / Р.Т. </w:t>
            </w:r>
            <w:proofErr w:type="spellStart"/>
            <w:r>
              <w:rPr>
                <w:b w:val="0"/>
                <w:sz w:val="24"/>
              </w:rPr>
              <w:t>Мухаев</w:t>
            </w:r>
            <w:proofErr w:type="spellEnd"/>
            <w:r>
              <w:rPr>
                <w:b w:val="0"/>
                <w:sz w:val="24"/>
              </w:rPr>
              <w:t xml:space="preserve">. – Система государственного и муниципального управления.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ЮНИТИДАНА, 2017. – 688 c. – Книга находится в базовой версии ЭБС 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>. – ISBN 978-5-238-01733-4, э</w:t>
            </w:r>
            <w:r>
              <w:rPr>
                <w:b w:val="0"/>
                <w:sz w:val="24"/>
              </w:rPr>
              <w:t xml:space="preserve">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C62A2A" w:rsidRDefault="005165ED">
            <w:pPr>
              <w:numPr>
                <w:ilvl w:val="0"/>
                <w:numId w:val="3"/>
              </w:numPr>
              <w:spacing w:after="5" w:line="277" w:lineRule="auto"/>
              <w:ind w:right="62" w:firstLine="346"/>
              <w:jc w:val="both"/>
            </w:pPr>
            <w:r>
              <w:rPr>
                <w:b w:val="0"/>
                <w:sz w:val="24"/>
              </w:rPr>
              <w:t xml:space="preserve">Основы методологии научных социально-экономических </w:t>
            </w:r>
            <w:proofErr w:type="gramStart"/>
            <w:r>
              <w:rPr>
                <w:b w:val="0"/>
                <w:sz w:val="24"/>
              </w:rPr>
              <w:t>исследований :</w:t>
            </w:r>
            <w:proofErr w:type="gramEnd"/>
            <w:r>
              <w:rPr>
                <w:b w:val="0"/>
                <w:sz w:val="24"/>
              </w:rPr>
              <w:t xml:space="preserve"> учебно-методическое пособие / С. А. </w:t>
            </w:r>
            <w:proofErr w:type="spellStart"/>
            <w:r>
              <w:rPr>
                <w:b w:val="0"/>
                <w:sz w:val="24"/>
              </w:rPr>
              <w:t>Баркалов</w:t>
            </w:r>
            <w:proofErr w:type="spellEnd"/>
            <w:r>
              <w:rPr>
                <w:b w:val="0"/>
                <w:sz w:val="24"/>
              </w:rPr>
              <w:t xml:space="preserve">, Л. А. </w:t>
            </w:r>
            <w:proofErr w:type="spellStart"/>
            <w:r>
              <w:rPr>
                <w:b w:val="0"/>
                <w:sz w:val="24"/>
              </w:rPr>
              <w:t>Мажарова</w:t>
            </w:r>
            <w:proofErr w:type="spellEnd"/>
            <w:r>
              <w:rPr>
                <w:b w:val="0"/>
                <w:sz w:val="24"/>
              </w:rPr>
              <w:t xml:space="preserve">, Л. П. </w:t>
            </w:r>
            <w:proofErr w:type="spellStart"/>
            <w:r>
              <w:rPr>
                <w:b w:val="0"/>
                <w:sz w:val="24"/>
              </w:rPr>
              <w:t>Мышовская</w:t>
            </w:r>
            <w:proofErr w:type="spellEnd"/>
            <w:r>
              <w:rPr>
                <w:b w:val="0"/>
                <w:sz w:val="24"/>
              </w:rPr>
              <w:t xml:space="preserve">, О. С. </w:t>
            </w:r>
            <w:proofErr w:type="spellStart"/>
            <w:r>
              <w:rPr>
                <w:b w:val="0"/>
                <w:sz w:val="24"/>
              </w:rPr>
              <w:t>Перевалова</w:t>
            </w:r>
            <w:proofErr w:type="spellEnd"/>
            <w:r>
              <w:rPr>
                <w:b w:val="0"/>
                <w:sz w:val="24"/>
              </w:rPr>
              <w:t xml:space="preserve">. – Основы методологии научных социально-экономических исследований. </w:t>
            </w:r>
            <w:r>
              <w:rPr>
                <w:b w:val="0"/>
                <w:sz w:val="24"/>
              </w:rPr>
              <w:t>– Электрон</w:t>
            </w:r>
            <w:proofErr w:type="gramStart"/>
            <w:r>
              <w:rPr>
                <w:b w:val="0"/>
                <w:sz w:val="24"/>
              </w:rPr>
              <w:t>.</w:t>
            </w:r>
            <w:proofErr w:type="gramEnd"/>
            <w:r>
              <w:rPr>
                <w:b w:val="0"/>
                <w:sz w:val="24"/>
              </w:rPr>
              <w:t xml:space="preserve"> дан. (1 файл). – </w:t>
            </w:r>
            <w:proofErr w:type="gramStart"/>
            <w:r>
              <w:rPr>
                <w:b w:val="0"/>
                <w:sz w:val="24"/>
              </w:rPr>
              <w:t>Воронеж :</w:t>
            </w:r>
            <w:proofErr w:type="gramEnd"/>
            <w:r>
              <w:rPr>
                <w:b w:val="0"/>
                <w:sz w:val="24"/>
              </w:rPr>
              <w:t xml:space="preserve"> Воронежский государственный технический университет, ЭБС АСВ, 2019. – 214 с. – электронный. – Книга находится в премиум-версии ЭБС IPR BOOKS. – ISBN 978-5-7731-0773-6,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C62A2A" w:rsidRDefault="005165ED">
            <w:pPr>
              <w:numPr>
                <w:ilvl w:val="0"/>
                <w:numId w:val="3"/>
              </w:numPr>
              <w:spacing w:after="48" w:line="238" w:lineRule="auto"/>
              <w:ind w:right="62" w:firstLine="346"/>
              <w:jc w:val="both"/>
            </w:pPr>
            <w:r>
              <w:rPr>
                <w:b w:val="0"/>
                <w:sz w:val="24"/>
              </w:rPr>
              <w:t>Система органов госуда</w:t>
            </w:r>
            <w:r>
              <w:rPr>
                <w:b w:val="0"/>
                <w:sz w:val="24"/>
              </w:rPr>
              <w:t xml:space="preserve">рственной власти </w:t>
            </w:r>
            <w:proofErr w:type="gramStart"/>
            <w:r>
              <w:rPr>
                <w:b w:val="0"/>
                <w:sz w:val="24"/>
              </w:rPr>
              <w:t>России :</w:t>
            </w:r>
            <w:proofErr w:type="gramEnd"/>
            <w:r>
              <w:rPr>
                <w:b w:val="0"/>
                <w:sz w:val="24"/>
              </w:rPr>
              <w:t xml:space="preserve"> учебное пособие для студентов вузов, обучающихся по специальностям «Юриспруденция», «Политология», «Государственное и муниципальное управление» / Б.Н. </w:t>
            </w:r>
          </w:p>
          <w:p w:rsidR="00C62A2A" w:rsidRDefault="005165ED">
            <w:pPr>
              <w:spacing w:after="8" w:line="264" w:lineRule="auto"/>
              <w:ind w:left="0" w:right="60" w:firstLine="0"/>
              <w:jc w:val="both"/>
            </w:pPr>
            <w:proofErr w:type="spellStart"/>
            <w:r>
              <w:rPr>
                <w:b w:val="0"/>
                <w:sz w:val="24"/>
              </w:rPr>
              <w:t>Габричидзе</w:t>
            </w:r>
            <w:proofErr w:type="spellEnd"/>
            <w:r>
              <w:rPr>
                <w:b w:val="0"/>
                <w:sz w:val="24"/>
              </w:rPr>
              <w:t xml:space="preserve">, Н.Д. </w:t>
            </w:r>
            <w:proofErr w:type="spellStart"/>
            <w:r>
              <w:rPr>
                <w:b w:val="0"/>
                <w:sz w:val="24"/>
              </w:rPr>
              <w:t>Эриашвили</w:t>
            </w:r>
            <w:proofErr w:type="spellEnd"/>
            <w:r>
              <w:rPr>
                <w:b w:val="0"/>
                <w:sz w:val="24"/>
              </w:rPr>
              <w:t xml:space="preserve">, В.Н. </w:t>
            </w:r>
            <w:proofErr w:type="spellStart"/>
            <w:r>
              <w:rPr>
                <w:b w:val="0"/>
                <w:sz w:val="24"/>
              </w:rPr>
              <w:t>Белоновский</w:t>
            </w:r>
            <w:proofErr w:type="spellEnd"/>
            <w:r>
              <w:rPr>
                <w:b w:val="0"/>
                <w:sz w:val="24"/>
              </w:rPr>
              <w:t xml:space="preserve">, А.Г. Чернявский, С.М. Кузнецов, </w:t>
            </w:r>
            <w:r>
              <w:rPr>
                <w:b w:val="0"/>
                <w:sz w:val="24"/>
              </w:rPr>
              <w:t xml:space="preserve">и др. – 3-е изд., </w:t>
            </w:r>
            <w:proofErr w:type="spellStart"/>
            <w:r>
              <w:rPr>
                <w:b w:val="0"/>
                <w:sz w:val="24"/>
              </w:rPr>
              <w:t>перераб</w:t>
            </w:r>
            <w:proofErr w:type="spellEnd"/>
            <w:r>
              <w:rPr>
                <w:b w:val="0"/>
                <w:sz w:val="24"/>
              </w:rPr>
              <w:t xml:space="preserve">. и доп.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Юнити</w:t>
            </w:r>
            <w:proofErr w:type="spellEnd"/>
            <w:r>
              <w:rPr>
                <w:b w:val="0"/>
                <w:sz w:val="24"/>
              </w:rPr>
              <w:t>-Дана, 2017. – 479 с. – (</w:t>
            </w:r>
            <w:proofErr w:type="spellStart"/>
            <w:r>
              <w:rPr>
                <w:b w:val="0"/>
                <w:sz w:val="24"/>
              </w:rPr>
              <w:t>Magister</w:t>
            </w:r>
            <w:proofErr w:type="spellEnd"/>
            <w:r>
              <w:rPr>
                <w:b w:val="0"/>
                <w:sz w:val="24"/>
              </w:rPr>
              <w:t xml:space="preserve">). – http://biblioclub.ru/. 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>. в кн. - ISBN 978-5-238-</w:t>
            </w:r>
          </w:p>
          <w:p w:rsidR="00C62A2A" w:rsidRDefault="005165ED">
            <w:pPr>
              <w:spacing w:after="25"/>
              <w:ind w:left="0" w:right="0" w:firstLine="0"/>
            </w:pPr>
            <w:r>
              <w:rPr>
                <w:b w:val="0"/>
                <w:sz w:val="24"/>
              </w:rPr>
              <w:lastRenderedPageBreak/>
              <w:t xml:space="preserve">02419-6,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C62A2A" w:rsidRDefault="005165ED">
            <w:pPr>
              <w:numPr>
                <w:ilvl w:val="0"/>
                <w:numId w:val="3"/>
              </w:numPr>
              <w:ind w:right="62" w:firstLine="346"/>
              <w:jc w:val="both"/>
            </w:pPr>
            <w:r>
              <w:rPr>
                <w:b w:val="0"/>
                <w:sz w:val="24"/>
              </w:rPr>
              <w:t xml:space="preserve">Угрюмова, А. А. Региональная экономика и </w:t>
            </w:r>
            <w:proofErr w:type="gramStart"/>
            <w:r>
              <w:rPr>
                <w:b w:val="0"/>
                <w:sz w:val="24"/>
              </w:rPr>
              <w:t>управление :</w:t>
            </w:r>
            <w:proofErr w:type="gramEnd"/>
            <w:r>
              <w:rPr>
                <w:b w:val="0"/>
                <w:sz w:val="24"/>
              </w:rPr>
              <w:t xml:space="preserve"> учебник и практикум для вузов : [для студентов вузов, обучающихся по эконом. напр. и специальностям] / А. А. Угрюмова, Е. В. Ерохина, М. В. Савельева.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 xml:space="preserve">, 2018. – 446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табл., схемы. – </w:t>
            </w:r>
            <w:r>
              <w:rPr>
                <w:b w:val="0"/>
                <w:sz w:val="24"/>
              </w:rPr>
              <w:t xml:space="preserve">Гриф: Рек. УМО. 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.: с. 444-445. – ISBN 978-5-534-05263-3, экземпляров </w:t>
            </w:r>
          </w:p>
        </w:tc>
      </w:tr>
      <w:tr w:rsidR="00C62A2A">
        <w:trPr>
          <w:trHeight w:val="166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2A" w:rsidRDefault="00C62A2A">
            <w:pPr>
              <w:spacing w:after="160"/>
              <w:ind w:left="0" w:right="0" w:firstLine="0"/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2A" w:rsidRDefault="005165ED">
            <w:pPr>
              <w:spacing w:after="23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C62A2A" w:rsidRDefault="005165ED">
            <w:pPr>
              <w:ind w:left="0" w:right="59" w:firstLine="346"/>
              <w:jc w:val="both"/>
            </w:pPr>
            <w:r>
              <w:rPr>
                <w:b w:val="0"/>
                <w:sz w:val="24"/>
              </w:rPr>
              <w:t>10.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Французова</w:t>
            </w:r>
            <w:proofErr w:type="spellEnd"/>
            <w:r>
              <w:rPr>
                <w:b w:val="0"/>
                <w:sz w:val="24"/>
              </w:rPr>
              <w:t>, Г.В. Саблина. – Основы теории управления. – Электрон</w:t>
            </w:r>
            <w:proofErr w:type="gramStart"/>
            <w:r>
              <w:rPr>
                <w:b w:val="0"/>
                <w:sz w:val="24"/>
              </w:rPr>
              <w:t>.</w:t>
            </w:r>
            <w:proofErr w:type="gramEnd"/>
            <w:r>
              <w:rPr>
                <w:b w:val="0"/>
                <w:sz w:val="24"/>
              </w:rPr>
              <w:t xml:space="preserve"> дан. (1 файл). – </w:t>
            </w:r>
            <w:proofErr w:type="gramStart"/>
            <w:r>
              <w:rPr>
                <w:b w:val="0"/>
                <w:sz w:val="24"/>
              </w:rPr>
              <w:t>Новосибирск :</w:t>
            </w:r>
            <w:proofErr w:type="gramEnd"/>
            <w:r>
              <w:rPr>
                <w:b w:val="0"/>
                <w:sz w:val="24"/>
              </w:rPr>
              <w:t xml:space="preserve"> Новосибирский государственный технический университет, 201</w:t>
            </w:r>
            <w:r>
              <w:rPr>
                <w:b w:val="0"/>
                <w:sz w:val="24"/>
              </w:rPr>
              <w:t xml:space="preserve">6. – 63 с. – электронный. – Книга находится в премиум-версии ЭБС IPR BOOKS. – ISBN 978-5-7782-3137-5,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</w:tr>
    </w:tbl>
    <w:p w:rsidR="00C62A2A" w:rsidRDefault="005165ED">
      <w:pPr>
        <w:ind w:left="262" w:right="0" w:firstLine="0"/>
        <w:jc w:val="both"/>
      </w:pPr>
      <w:r>
        <w:rPr>
          <w:b w:val="0"/>
          <w:sz w:val="24"/>
        </w:rPr>
        <w:t xml:space="preserve"> </w:t>
      </w:r>
    </w:p>
    <w:p w:rsidR="00C62A2A" w:rsidRDefault="005165ED">
      <w:pPr>
        <w:ind w:left="262" w:right="0" w:firstLine="0"/>
        <w:jc w:val="both"/>
      </w:pPr>
      <w:r>
        <w:rPr>
          <w:b w:val="0"/>
          <w:sz w:val="22"/>
        </w:rPr>
        <w:t xml:space="preserve"> </w:t>
      </w:r>
    </w:p>
    <w:sectPr w:rsidR="00C62A2A">
      <w:pgSz w:w="11906" w:h="16838"/>
      <w:pgMar w:top="1138" w:right="1440" w:bottom="117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01EDC"/>
    <w:multiLevelType w:val="hybridMultilevel"/>
    <w:tmpl w:val="4FCEEC60"/>
    <w:lvl w:ilvl="0" w:tplc="CCAEA8A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A0C674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726A98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9CD686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82CE8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DA8D0E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DC1C72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F62DE8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BCF8CA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C94C9B"/>
    <w:multiLevelType w:val="hybridMultilevel"/>
    <w:tmpl w:val="2C82BAB6"/>
    <w:lvl w:ilvl="0" w:tplc="70DE954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ED6B0">
      <w:start w:val="1"/>
      <w:numFmt w:val="bullet"/>
      <w:lvlText w:val="o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DC7FCC">
      <w:start w:val="1"/>
      <w:numFmt w:val="bullet"/>
      <w:lvlText w:val="▪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EEA3B2">
      <w:start w:val="1"/>
      <w:numFmt w:val="bullet"/>
      <w:lvlText w:val="•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161A7A">
      <w:start w:val="1"/>
      <w:numFmt w:val="bullet"/>
      <w:lvlText w:val="o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BA44A2">
      <w:start w:val="1"/>
      <w:numFmt w:val="bullet"/>
      <w:lvlText w:val="▪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00B70E">
      <w:start w:val="1"/>
      <w:numFmt w:val="bullet"/>
      <w:lvlText w:val="•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1C08DE">
      <w:start w:val="1"/>
      <w:numFmt w:val="bullet"/>
      <w:lvlText w:val="o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F6FCF0">
      <w:start w:val="1"/>
      <w:numFmt w:val="bullet"/>
      <w:lvlText w:val="▪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822FEA"/>
    <w:multiLevelType w:val="hybridMultilevel"/>
    <w:tmpl w:val="C3E6DED8"/>
    <w:lvl w:ilvl="0" w:tplc="86D0403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6852AC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4D36C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C4423E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5831C0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A4FE42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12F7D6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A6948C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1CB172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2A"/>
    <w:rsid w:val="005165ED"/>
    <w:rsid w:val="00C6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C28F4-5758-44F2-A9D1-9F0A86BA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4940" w:right="1740" w:hanging="2208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51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Admin</cp:lastModifiedBy>
  <cp:revision>2</cp:revision>
  <dcterms:created xsi:type="dcterms:W3CDTF">2023-09-19T13:02:00Z</dcterms:created>
  <dcterms:modified xsi:type="dcterms:W3CDTF">2023-09-19T13:02:00Z</dcterms:modified>
</cp:coreProperties>
</file>