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7C" w:rsidRPr="0044468A" w:rsidRDefault="00F1627C" w:rsidP="00F1627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3D42BE" wp14:editId="39364AF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7C" w:rsidRPr="0044468A" w:rsidRDefault="00F1627C" w:rsidP="00F1627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27C" w:rsidRPr="0044468A" w:rsidRDefault="00F1627C" w:rsidP="00F1627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F1627C" w:rsidRPr="0044468A" w:rsidRDefault="00F1627C" w:rsidP="00F1627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F1627C" w:rsidRPr="0044468A" w:rsidRDefault="00F1627C" w:rsidP="00F1627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27C" w:rsidRPr="0044468A" w:rsidRDefault="00F1627C" w:rsidP="00F1627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27C" w:rsidRPr="0044468A" w:rsidRDefault="00F1627C" w:rsidP="00F1627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F1627C" w:rsidRPr="0044468A" w:rsidTr="00987E45">
        <w:tc>
          <w:tcPr>
            <w:tcW w:w="5670" w:type="dxa"/>
          </w:tcPr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27C" w:rsidRPr="0044468A" w:rsidRDefault="00F1627C" w:rsidP="00F1627C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27C" w:rsidRPr="00A70356" w:rsidRDefault="00F1627C" w:rsidP="00F1627C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27C" w:rsidRPr="0044468A" w:rsidRDefault="00F1627C" w:rsidP="00F1627C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27C" w:rsidRPr="0044468A" w:rsidRDefault="00F1627C" w:rsidP="00F1627C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F1627C" w:rsidRPr="00F1627C" w:rsidRDefault="00F1627C" w:rsidP="00F1627C">
      <w:pPr>
        <w:spacing w:after="0" w:line="28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27C">
        <w:rPr>
          <w:rFonts w:ascii="Times New Roman" w:hAnsi="Times New Roman" w:cs="Times New Roman"/>
          <w:b/>
          <w:sz w:val="24"/>
          <w:szCs w:val="24"/>
        </w:rPr>
        <w:t>Б1.В.01.02</w:t>
      </w:r>
      <w:r w:rsidRPr="00F1627C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деятельности организации</w:t>
      </w:r>
    </w:p>
    <w:p w:rsidR="00F1627C" w:rsidRPr="0044468A" w:rsidRDefault="00F1627C" w:rsidP="00F1627C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F1627C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F1627C" w:rsidRPr="0044468A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F1627C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1627C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1627C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C" w:rsidRPr="0044468A" w:rsidRDefault="00F1627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3</w:t>
            </w:r>
          </w:p>
        </w:tc>
      </w:tr>
    </w:tbl>
    <w:p w:rsidR="00F1627C" w:rsidRPr="0044468A" w:rsidRDefault="00F1627C" w:rsidP="00F1627C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27C" w:rsidRPr="0044468A" w:rsidRDefault="00F1627C" w:rsidP="00F1627C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27C" w:rsidRDefault="00F1627C" w:rsidP="00F1627C">
      <w:pPr>
        <w:spacing w:after="0" w:line="28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27C">
        <w:rPr>
          <w:rFonts w:ascii="Times New Roman" w:hAnsi="Times New Roman" w:cs="Times New Roman"/>
          <w:b/>
          <w:sz w:val="24"/>
          <w:szCs w:val="24"/>
        </w:rPr>
        <w:t>Б1.В.01.02</w:t>
      </w:r>
      <w:r w:rsidRPr="00F1627C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деятельности организации</w:t>
      </w:r>
    </w:p>
    <w:p w:rsidR="00F1627C" w:rsidRPr="00F1627C" w:rsidRDefault="00F1627C" w:rsidP="00F1627C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7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094"/>
      </w:tblGrid>
      <w:tr w:rsidR="00F1627C" w:rsidRPr="00F1627C" w:rsidTr="00F1627C">
        <w:trPr>
          <w:trHeight w:val="547"/>
        </w:trPr>
        <w:tc>
          <w:tcPr>
            <w:tcW w:w="340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C" w:rsidRPr="0044468A" w:rsidRDefault="00F1627C" w:rsidP="00F1627C">
            <w:pPr>
              <w:spacing w:after="0" w:line="288" w:lineRule="auto"/>
              <w:ind w:left="138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0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C" w:rsidRPr="0044468A" w:rsidRDefault="00F1627C" w:rsidP="00F1627C">
            <w:pPr>
              <w:spacing w:after="0" w:line="288" w:lineRule="auto"/>
              <w:ind w:left="138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27C">
              <w:rPr>
                <w:rFonts w:ascii="Times New Roman" w:hAnsi="Times New Roman" w:cs="Times New Roman"/>
                <w:b/>
                <w:sz w:val="24"/>
                <w:szCs w:val="24"/>
              </w:rPr>
              <w:t>Б1.В.01.02</w:t>
            </w:r>
            <w:r w:rsidRPr="00F16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Планирование деятельности организации</w:t>
            </w:r>
          </w:p>
        </w:tc>
      </w:tr>
      <w:tr w:rsidR="00F1627C" w:rsidTr="00F1627C">
        <w:tblPrEx>
          <w:tblCellMar>
            <w:top w:w="13" w:type="dxa"/>
            <w:right w:w="64" w:type="dxa"/>
          </w:tblCellMar>
        </w:tblPrEx>
        <w:trPr>
          <w:trHeight w:val="6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C" w:rsidRDefault="00F1627C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C" w:rsidRDefault="00F1627C">
            <w:pPr>
              <w:spacing w:after="0"/>
              <w:ind w:left="110" w:right="46" w:hanging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и методология планирования; планирование  в системе функций управления; система планирования на предприятии, стратегическое, тактическое, оперативное и бизнес-планирование, организация плановой работы фирмы;  нормативная база планирования; планирование маркетинговой, производственной, финансовой, инновационно-инвестиционной, социальной, трудовой и природоохранной деятельности предприятия; системы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автоматизированного планирования в управлении  производством.</w:t>
            </w:r>
          </w:p>
        </w:tc>
      </w:tr>
      <w:tr w:rsidR="00F1627C" w:rsidTr="00F1627C">
        <w:tblPrEx>
          <w:tblCellMar>
            <w:top w:w="13" w:type="dxa"/>
            <w:right w:w="64" w:type="dxa"/>
          </w:tblCellMar>
        </w:tblPrEx>
        <w:trPr>
          <w:trHeight w:val="38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C" w:rsidRDefault="00F1627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C" w:rsidRDefault="00F1627C">
            <w:pPr>
              <w:spacing w:after="0"/>
              <w:ind w:left="110" w:righ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основе знаний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теории и методологии  планирования на предприятии и системы планов организации; особенностей стратегического, тактического , операционного и бизнес- планирования; элементов  процесса планирования и его этапов; структуры и содержания различных видов внутрифирменных планов,  нормативной базы планирования, виды и состав ресурсов  предприятия, необходимых для эффективной и бесперебойной его работы, систем автоматизированного планирования в управлении производством умеет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планировать и прогнозировать основные показатели  работы предприятия ; планировать его операционную деятельность и потребность в различных видах ресурсов: материальных, трудовых, финансовых, инновационных, инвестиционных, информационных;  разработать текущий план организации с экономическим обоснованием его разделов, количественных и качественных ориентиров.</w:t>
            </w:r>
          </w:p>
        </w:tc>
      </w:tr>
      <w:tr w:rsidR="00F1627C" w:rsidTr="00F1627C">
        <w:tblPrEx>
          <w:tblCellMar>
            <w:top w:w="13" w:type="dxa"/>
            <w:right w:w="64" w:type="dxa"/>
          </w:tblCellMar>
        </w:tblPrEx>
        <w:trPr>
          <w:trHeight w:val="28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C" w:rsidRDefault="00F1627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Трудоемкость, з. е.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C" w:rsidRDefault="00F1627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1627C" w:rsidTr="00F1627C">
        <w:tblPrEx>
          <w:tblCellMar>
            <w:top w:w="13" w:type="dxa"/>
            <w:right w:w="64" w:type="dxa"/>
          </w:tblCellMar>
        </w:tblPrEx>
        <w:trPr>
          <w:trHeight w:val="5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7C" w:rsidRDefault="00F1627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C" w:rsidRDefault="00F1627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 с оценкой </w:t>
            </w:r>
          </w:p>
          <w:p w:rsidR="00F1627C" w:rsidRDefault="00F1627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</w:tc>
      </w:tr>
      <w:tr w:rsidR="00F1627C" w:rsidTr="00F1627C">
        <w:tblPrEx>
          <w:tblCellMar>
            <w:top w:w="13" w:type="dxa"/>
            <w:right w:w="64" w:type="dxa"/>
          </w:tblCellMar>
        </w:tblPrEx>
        <w:trPr>
          <w:trHeight w:val="286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27C" w:rsidRDefault="00F1627C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F1627C" w:rsidTr="00F1627C">
        <w:tblPrEx>
          <w:tblCellMar>
            <w:top w:w="13" w:type="dxa"/>
            <w:right w:w="64" w:type="dxa"/>
          </w:tblCellMar>
        </w:tblPrEx>
        <w:trPr>
          <w:trHeight w:val="91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C" w:rsidRDefault="00F1627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Основная литература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C" w:rsidRDefault="00F1627C">
            <w:pPr>
              <w:numPr>
                <w:ilvl w:val="0"/>
                <w:numId w:val="1"/>
              </w:numPr>
              <w:spacing w:after="0" w:line="238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Максименко, Л. С. (Северо-Кавказский федеральный университет). Планирование деятельности организации : практикум : Направление 38.03.02 Менеджмент; Профили "Менеджмент организации", "Международный менеджмент". Бакалавриат / Л. С. Максименко&lt;/font&gt;. Ставрополь : СЕКВОЙЯ, 2018. - 96 с. : табл., экземпляров 3.</w:t>
            </w:r>
          </w:p>
          <w:p w:rsidR="00F1627C" w:rsidRDefault="00F1627C">
            <w:pPr>
              <w:numPr>
                <w:ilvl w:val="0"/>
                <w:numId w:val="1"/>
              </w:numPr>
              <w:spacing w:after="0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Прогнозирование и планирование : учебное пособие для бакалавров / О.</w:t>
            </w:r>
          </w:p>
          <w:p w:rsidR="00F1627C" w:rsidRDefault="00F1627C">
            <w:pPr>
              <w:spacing w:after="0" w:line="238" w:lineRule="auto"/>
              <w:ind w:left="110" w:righ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Каратаева, М. А. Романюк, М. С. Никаноров, Т. С. Кукушкина. Прогнозирование и планирование,2031-08-12. - Электрон. дан. (1 файл). Москва : Ай Пи Ар Медиа, 2021. - 104 с. - электронный. - Книга находится в премиум-версии ЭБС IPR BOOKS. - ISBN 978-5-4497-1034-5, экземпляров неограничено</w:t>
            </w:r>
          </w:p>
          <w:p w:rsidR="00F1627C" w:rsidRDefault="00F1627C">
            <w:pPr>
              <w:numPr>
                <w:ilvl w:val="0"/>
                <w:numId w:val="1"/>
              </w:numPr>
              <w:spacing w:after="0" w:line="238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Самогородская,, М. И. Организация и планирование предприятия : практикум / М. И. Самогородская. - Организация и планирование предприятия,2026-09-08. - Электрон. дан. (1 файл). - Воронеж : Воронежский государственный технический университет, ЭБС АСВ, 2020. - 185 с. - электронный. - Книга находится в премиум-версии ЭБС IPR BOOKS. - ISBN 978-5-7731-0880-1, экземпляров неограничено</w:t>
            </w:r>
          </w:p>
          <w:p w:rsidR="00F1627C" w:rsidRDefault="00F1627C" w:rsidP="00B1208A">
            <w:pPr>
              <w:numPr>
                <w:ilvl w:val="0"/>
                <w:numId w:val="1"/>
              </w:numPr>
              <w:spacing w:after="0" w:line="238" w:lineRule="auto"/>
              <w:ind w:right="1"/>
              <w:jc w:val="both"/>
            </w:pPr>
            <w:r w:rsidRPr="00F1627C">
              <w:rPr>
                <w:rFonts w:ascii="Times New Roman" w:eastAsia="Times New Roman" w:hAnsi="Times New Roman" w:cs="Times New Roman"/>
                <w:sz w:val="24"/>
              </w:rPr>
              <w:t xml:space="preserve">Стрелкова, Л. В. Внутрифирменное планирование Электронный ресурс :Учебное пособие для студентов вузов, обучающихся по специальностям «Экономика труда», «Экономика и управление на предприятии (по отраслям)» / Л. В. Стрелкова, Ю. А. Макушева.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F1627C">
              <w:rPr>
                <w:rFonts w:ascii="Times New Roman" w:eastAsia="Times New Roman" w:hAnsi="Times New Roman" w:cs="Times New Roman"/>
                <w:sz w:val="24"/>
              </w:rPr>
              <w:t xml:space="preserve"> Внутрифирменное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627C">
              <w:rPr>
                <w:rFonts w:ascii="Times New Roman" w:eastAsia="Times New Roman" w:hAnsi="Times New Roman" w:cs="Times New Roman"/>
                <w:sz w:val="24"/>
              </w:rPr>
              <w:t>планирование,2022-03-26. - Москва : ЮНИТИ-ДАНА, 2017. - 367 с. Книга находится в премиум-версии ЭБС IPR BOOKS. - ISBN 978-5-23801939-0, экземпляров неограничено</w:t>
            </w:r>
          </w:p>
          <w:p w:rsidR="00F1627C" w:rsidRDefault="00F1627C" w:rsidP="00154EC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Латков, Н. Ю. Внутрифирменное планирование Электронный ресурс / Латков Н. Ю., Латкова Е. А., Першина Е. Г. : учебное пособие для студентов направления подготовки 38.03.02 «менеджмент» всех форм обучения. - Кемерово : КемГУ, 2017. - 128 с. - ISBN 979-5-89289-117-1, экземпляров неограничено </w:t>
            </w:r>
          </w:p>
        </w:tc>
      </w:tr>
      <w:tr w:rsidR="00882293" w:rsidTr="00F1627C">
        <w:tblPrEx>
          <w:tblCellMar>
            <w:top w:w="15" w:type="dxa"/>
            <w:left w:w="110" w:type="dxa"/>
            <w:right w:w="111" w:type="dxa"/>
          </w:tblCellMar>
        </w:tblPrEx>
        <w:trPr>
          <w:trHeight w:val="4426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93" w:rsidRDefault="00F162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Дополнительная литература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93" w:rsidRDefault="00F1627C">
            <w:pPr>
              <w:numPr>
                <w:ilvl w:val="0"/>
                <w:numId w:val="2"/>
              </w:numPr>
              <w:spacing w:after="0" w:line="238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Максименко, Н. В.; Внутрифирменное планирование Электронныйресурс : Учебник / Н. В. Максименко. - Внутрифирменное планирование,2020-02-24. - Минск : Вышэйшая школа, 2011. - 459 с. Книга находится в премиум-версии ЭБС IPR BOOKS. - ISBN 978-985-061960-0, экз</w:t>
            </w:r>
            <w:r>
              <w:rPr>
                <w:rFonts w:ascii="Times New Roman" w:eastAsia="Times New Roman" w:hAnsi="Times New Roman" w:cs="Times New Roman"/>
                <w:sz w:val="24"/>
              </w:rPr>
              <w:t>емпляров неограничено</w:t>
            </w:r>
          </w:p>
          <w:p w:rsidR="00882293" w:rsidRDefault="00F1627C">
            <w:pPr>
              <w:numPr>
                <w:ilvl w:val="0"/>
                <w:numId w:val="2"/>
              </w:numPr>
              <w:spacing w:after="0" w:line="238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Смирнова, Е.В. Стратегическое планирование на предприятии.Инструменты реализации Электронный ресурс : монография / Е.В. Чмышенко / М.А. Чекалина / Е.В. Смирнова. - Оренбург : Оренбургский государственный университет, ЭБС АСВ, 2016. - </w:t>
            </w:r>
            <w:r>
              <w:rPr>
                <w:rFonts w:ascii="Times New Roman" w:eastAsia="Times New Roman" w:hAnsi="Times New Roman" w:cs="Times New Roman"/>
                <w:sz w:val="24"/>
              </w:rPr>
              <w:t>212 c. - Книга находится в базовой версии ЭБС IPRbooks. - ISBN 978-5-7410-1556-8, экземпляров неограничено</w:t>
            </w:r>
          </w:p>
          <w:p w:rsidR="00882293" w:rsidRDefault="00F1627C">
            <w:pPr>
              <w:numPr>
                <w:ilvl w:val="0"/>
                <w:numId w:val="2"/>
              </w:numPr>
              <w:spacing w:after="0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Ушакова, О.А. Стратегическое планирование Электронный ресурс : учебное пособие / С.А. Дедеева / О.А. Иневатова / О.А. Ушакова. Оренбург : Оренбургски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>й государственный университет, ЭБС АСВ, 2015. - 258 c. - Книга находится в базовой версии ЭБС IPRbooks. - ISBN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978-57410-1342-7, экземпляров неограничено.</w:t>
            </w:r>
          </w:p>
        </w:tc>
      </w:tr>
    </w:tbl>
    <w:p w:rsidR="00000000" w:rsidRDefault="00F1627C"/>
    <w:sectPr w:rsidR="00000000" w:rsidSect="00F1627C">
      <w:pgSz w:w="11906" w:h="16838"/>
      <w:pgMar w:top="851" w:right="1440" w:bottom="11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2118"/>
    <w:multiLevelType w:val="hybridMultilevel"/>
    <w:tmpl w:val="A47CA148"/>
    <w:lvl w:ilvl="0" w:tplc="D906510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F41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A839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77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83EB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E16F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A9D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8CA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A815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E7C57"/>
    <w:multiLevelType w:val="hybridMultilevel"/>
    <w:tmpl w:val="C85AA83C"/>
    <w:lvl w:ilvl="0" w:tplc="996682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C770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4AFB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E3F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46FB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276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617B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49CF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E987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93"/>
    <w:rsid w:val="00882293"/>
    <w:rsid w:val="00F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B821"/>
  <w15:docId w15:val="{9203C8A6-9417-4147-B1E9-CECD6EF1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162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162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2023-09-15T11:09:00Z</dcterms:created>
  <dcterms:modified xsi:type="dcterms:W3CDTF">2023-09-15T11:09:00Z</dcterms:modified>
</cp:coreProperties>
</file>