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65" w:rsidRPr="00BE3CB9" w:rsidRDefault="00B15065" w:rsidP="005275FB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0CCDEE0E" wp14:editId="53323975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65" w:rsidRPr="00BE3CB9" w:rsidRDefault="00B15065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15065" w:rsidRPr="00BE3CB9" w:rsidRDefault="00B15065" w:rsidP="005275FB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B15065" w:rsidRPr="00BE3CB9" w:rsidRDefault="00B15065" w:rsidP="005275FB">
      <w:pPr>
        <w:spacing w:line="240" w:lineRule="auto"/>
        <w:ind w:left="10" w:hanging="10"/>
        <w:jc w:val="center"/>
        <w:rPr>
          <w:b w:val="0"/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B15065" w:rsidRPr="00BE3CB9" w:rsidRDefault="00B15065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15065" w:rsidRPr="00BE3CB9" w:rsidRDefault="00B15065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15065" w:rsidRPr="00BE3CB9" w:rsidRDefault="00B15065" w:rsidP="005275FB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B15065" w:rsidRPr="00BE3CB9" w:rsidRDefault="00B15065" w:rsidP="005275FB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B15065" w:rsidRPr="00BE3CB9" w:rsidTr="005275FB">
        <w:tc>
          <w:tcPr>
            <w:tcW w:w="5670" w:type="dxa"/>
          </w:tcPr>
          <w:p w:rsidR="00B15065" w:rsidRPr="00BE3CB9" w:rsidRDefault="00B15065" w:rsidP="00B15065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B15065" w:rsidRPr="00BE3CB9" w:rsidRDefault="00B15065" w:rsidP="00B15065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Директор Института _______________________,</w:t>
            </w:r>
          </w:p>
          <w:p w:rsidR="00B15065" w:rsidRPr="00BE3CB9" w:rsidRDefault="00B15065" w:rsidP="00B15065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B15065" w:rsidRPr="00BE3CB9" w:rsidRDefault="00B15065" w:rsidP="00B15065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B15065" w:rsidRPr="00BE3CB9" w:rsidRDefault="00B15065" w:rsidP="00B15065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B15065" w:rsidRPr="00BE3CB9" w:rsidRDefault="00B15065" w:rsidP="00B15065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B15065" w:rsidRPr="00BE3CB9" w:rsidRDefault="00B15065" w:rsidP="00B15065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B15065" w:rsidRPr="00BE3CB9" w:rsidRDefault="00B15065" w:rsidP="00B15065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B15065" w:rsidRPr="00BE3CB9" w:rsidRDefault="00B15065" w:rsidP="00B15065">
            <w:pPr>
              <w:spacing w:after="14" w:line="266" w:lineRule="auto"/>
              <w:ind w:left="10" w:hanging="10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</w:p>
          <w:p w:rsidR="00B15065" w:rsidRPr="00BE3CB9" w:rsidRDefault="00B15065" w:rsidP="00B15065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Ректор АНО ВО «СГЛА»</w:t>
            </w:r>
          </w:p>
          <w:p w:rsidR="00B15065" w:rsidRPr="00BE3CB9" w:rsidRDefault="00B15065" w:rsidP="00B15065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B15065" w:rsidRPr="00BE3CB9" w:rsidRDefault="00B15065" w:rsidP="00B15065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B15065" w:rsidRPr="0036289E" w:rsidRDefault="00B15065" w:rsidP="005275FB">
      <w:pPr>
        <w:rPr>
          <w:sz w:val="24"/>
          <w:szCs w:val="24"/>
        </w:rPr>
      </w:pPr>
    </w:p>
    <w:p w:rsidR="00B15065" w:rsidRDefault="00B15065" w:rsidP="00B15065">
      <w:pPr>
        <w:rPr>
          <w:sz w:val="24"/>
          <w:szCs w:val="24"/>
        </w:rPr>
      </w:pPr>
      <w:r w:rsidRPr="0036289E">
        <w:rPr>
          <w:sz w:val="24"/>
          <w:szCs w:val="24"/>
        </w:rPr>
        <w:t>Аннотация</w:t>
      </w:r>
      <w:r>
        <w:rPr>
          <w:sz w:val="24"/>
          <w:szCs w:val="24"/>
        </w:rPr>
        <w:t xml:space="preserve"> к рабочей программе дисциплины</w:t>
      </w:r>
    </w:p>
    <w:p w:rsidR="00B15065" w:rsidRPr="00B15065" w:rsidRDefault="00B15065" w:rsidP="00B15065">
      <w:r>
        <w:rPr>
          <w:sz w:val="24"/>
        </w:rPr>
        <w:t>Управление проектами и программами</w:t>
      </w:r>
    </w:p>
    <w:p w:rsidR="00B15065" w:rsidRDefault="00B15065" w:rsidP="005275FB"/>
    <w:tbl>
      <w:tblPr>
        <w:tblStyle w:val="a3"/>
        <w:tblW w:w="9428" w:type="dxa"/>
        <w:tblInd w:w="137" w:type="dxa"/>
        <w:tblLook w:val="04A0" w:firstRow="1" w:lastRow="0" w:firstColumn="1" w:lastColumn="0" w:noHBand="0" w:noVBand="1"/>
      </w:tblPr>
      <w:tblGrid>
        <w:gridCol w:w="4468"/>
        <w:gridCol w:w="4960"/>
      </w:tblGrid>
      <w:tr w:rsidR="00B15065" w:rsidRPr="00BE3CB9" w:rsidTr="00B15065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65" w:rsidRPr="00BE3CB9" w:rsidRDefault="00B15065" w:rsidP="00B15065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65" w:rsidRPr="00BE3CB9" w:rsidRDefault="00B15065" w:rsidP="00B15065">
            <w:pPr>
              <w:spacing w:line="264" w:lineRule="auto"/>
              <w:ind w:left="0" w:firstLine="33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B15065" w:rsidRPr="00BE3CB9" w:rsidTr="00B15065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65" w:rsidRPr="00BE3CB9" w:rsidRDefault="00B15065" w:rsidP="00B15065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65" w:rsidRPr="00BE3CB9" w:rsidRDefault="00B15065" w:rsidP="00B15065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B15065" w:rsidRPr="00BE3CB9" w:rsidTr="00B15065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65" w:rsidRPr="00BE3CB9" w:rsidRDefault="00B15065" w:rsidP="00B15065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65" w:rsidRPr="00BE3CB9" w:rsidRDefault="00B15065" w:rsidP="00B15065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15065" w:rsidRPr="00BE3CB9" w:rsidTr="00B15065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65" w:rsidRPr="00BE3CB9" w:rsidRDefault="00B15065" w:rsidP="00B15065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B15065" w:rsidRPr="00BE3CB9" w:rsidRDefault="00B15065" w:rsidP="00B15065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65" w:rsidRPr="00BE3CB9" w:rsidRDefault="00B15065" w:rsidP="00B15065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B15065" w:rsidRPr="00BE3CB9" w:rsidRDefault="00B15065" w:rsidP="00B15065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B15065" w:rsidRPr="00BE3CB9" w:rsidTr="00B15065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65" w:rsidRPr="00BE3CB9" w:rsidRDefault="00B15065" w:rsidP="00B15065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65" w:rsidRPr="00BE3CB9" w:rsidRDefault="00B15065" w:rsidP="00B15065">
            <w:pPr>
              <w:spacing w:line="288" w:lineRule="auto"/>
              <w:ind w:left="2934" w:right="65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8, курс 4</w:t>
            </w:r>
            <w:bookmarkStart w:id="0" w:name="_GoBack"/>
            <w:bookmarkEnd w:id="0"/>
          </w:p>
        </w:tc>
      </w:tr>
    </w:tbl>
    <w:p w:rsidR="00B15065" w:rsidRDefault="00B15065" w:rsidP="00B15065">
      <w:pPr>
        <w:rPr>
          <w:sz w:val="24"/>
        </w:rPr>
      </w:pPr>
    </w:p>
    <w:p w:rsidR="00B15065" w:rsidRDefault="00B15065" w:rsidP="00B15065">
      <w:pPr>
        <w:rPr>
          <w:sz w:val="24"/>
        </w:rPr>
      </w:pPr>
      <w:r>
        <w:rPr>
          <w:sz w:val="24"/>
        </w:rPr>
        <w:t>Управление проектами и программами</w:t>
      </w:r>
    </w:p>
    <w:p w:rsidR="00B15065" w:rsidRDefault="00B15065" w:rsidP="00B15065"/>
    <w:tbl>
      <w:tblPr>
        <w:tblStyle w:val="TableGrid"/>
        <w:tblW w:w="10098" w:type="dxa"/>
        <w:tblInd w:w="-336" w:type="dxa"/>
        <w:tblCellMar>
          <w:top w:w="7" w:type="dxa"/>
          <w:left w:w="5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543"/>
      </w:tblGrid>
      <w:tr w:rsidR="009C631E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1E" w:rsidRDefault="00B15065">
            <w:pPr>
              <w:ind w:left="0" w:right="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1E" w:rsidRDefault="00B15065">
            <w:pPr>
              <w:ind w:left="0" w:right="63" w:firstLine="0"/>
              <w:jc w:val="center"/>
            </w:pPr>
            <w:r>
              <w:rPr>
                <w:sz w:val="24"/>
              </w:rPr>
              <w:t xml:space="preserve">Управление проектами и программами </w:t>
            </w:r>
          </w:p>
        </w:tc>
      </w:tr>
      <w:tr w:rsidR="009C631E">
        <w:trPr>
          <w:trHeight w:val="194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1E" w:rsidRDefault="00B15065">
            <w:pPr>
              <w:ind w:left="168" w:right="0" w:firstLine="0"/>
            </w:pPr>
            <w:r>
              <w:rPr>
                <w:b w:val="0"/>
                <w:sz w:val="24"/>
              </w:rPr>
              <w:t xml:space="preserve">Краткое содержание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1E" w:rsidRDefault="00B15065">
            <w:pPr>
              <w:spacing w:after="32" w:line="254" w:lineRule="auto"/>
              <w:ind w:left="48" w:right="107" w:firstLine="0"/>
              <w:jc w:val="both"/>
            </w:pPr>
            <w:r>
              <w:rPr>
                <w:b w:val="0"/>
                <w:sz w:val="24"/>
              </w:rPr>
              <w:t xml:space="preserve">Основные понятия проектного менеджмента. Процессный подход к управлению проектами. </w:t>
            </w:r>
            <w:r>
              <w:rPr>
                <w:b w:val="0"/>
                <w:sz w:val="24"/>
              </w:rPr>
              <w:t>Подсистемы управления проектом. Планирование проекта. Организация управления проектами. Управление коммуникациями проекта. Управление проектом по временным параметрам. Оценка эффективности и оценка рисков проекта. Управление качеством и контроль реализации</w:t>
            </w:r>
            <w:r>
              <w:rPr>
                <w:b w:val="0"/>
                <w:sz w:val="24"/>
              </w:rPr>
              <w:t xml:space="preserve"> проекта. </w:t>
            </w:r>
          </w:p>
          <w:p w:rsidR="009C631E" w:rsidRDefault="00B15065">
            <w:pPr>
              <w:ind w:left="48" w:right="0" w:firstLine="0"/>
            </w:pPr>
            <w:r>
              <w:rPr>
                <w:b w:val="0"/>
                <w:sz w:val="24"/>
              </w:rPr>
              <w:lastRenderedPageBreak/>
              <w:t xml:space="preserve">Управление государственными программами и проектами. </w:t>
            </w:r>
          </w:p>
        </w:tc>
      </w:tr>
      <w:tr w:rsidR="009C631E">
        <w:trPr>
          <w:trHeight w:val="360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1E" w:rsidRDefault="00B15065">
            <w:pPr>
              <w:spacing w:line="279" w:lineRule="auto"/>
              <w:ind w:left="53" w:right="0" w:firstLine="0"/>
            </w:pPr>
            <w:r>
              <w:rPr>
                <w:b w:val="0"/>
                <w:sz w:val="24"/>
              </w:rPr>
              <w:lastRenderedPageBreak/>
              <w:t xml:space="preserve">Результаты освоения дисциплины  </w:t>
            </w:r>
          </w:p>
          <w:p w:rsidR="009C631E" w:rsidRDefault="00B15065">
            <w:pPr>
              <w:ind w:left="53" w:righ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1E" w:rsidRDefault="00B15065">
            <w:pPr>
              <w:spacing w:after="8"/>
              <w:ind w:left="0" w:right="0" w:firstLine="0"/>
            </w:pPr>
            <w:r>
              <w:rPr>
                <w:b w:val="0"/>
                <w:sz w:val="24"/>
              </w:rPr>
              <w:t xml:space="preserve">Применяет системный подход к анализу проблемной ситуации. </w:t>
            </w:r>
          </w:p>
          <w:p w:rsidR="009C631E" w:rsidRDefault="00B15065">
            <w:pPr>
              <w:spacing w:line="282" w:lineRule="auto"/>
              <w:ind w:left="0" w:right="0" w:firstLine="0"/>
            </w:pPr>
            <w:r>
              <w:rPr>
                <w:b w:val="0"/>
                <w:sz w:val="24"/>
              </w:rPr>
              <w:t xml:space="preserve">Используя </w:t>
            </w:r>
            <w:r>
              <w:rPr>
                <w:b w:val="0"/>
                <w:sz w:val="24"/>
              </w:rPr>
              <w:tab/>
              <w:t xml:space="preserve">принципы </w:t>
            </w:r>
            <w:r>
              <w:rPr>
                <w:b w:val="0"/>
                <w:sz w:val="24"/>
              </w:rPr>
              <w:tab/>
              <w:t xml:space="preserve">системного </w:t>
            </w:r>
            <w:r>
              <w:rPr>
                <w:b w:val="0"/>
                <w:sz w:val="24"/>
              </w:rPr>
              <w:tab/>
              <w:t xml:space="preserve">подхода, </w:t>
            </w:r>
            <w:r>
              <w:rPr>
                <w:b w:val="0"/>
                <w:sz w:val="24"/>
              </w:rPr>
              <w:tab/>
              <w:t xml:space="preserve">разрабатывает альтернативные варианты решения проблемной ситуации. </w:t>
            </w:r>
          </w:p>
          <w:p w:rsidR="009C631E" w:rsidRDefault="00B15065">
            <w:pPr>
              <w:spacing w:line="258" w:lineRule="auto"/>
              <w:ind w:left="0" w:right="52" w:firstLine="0"/>
              <w:jc w:val="both"/>
            </w:pPr>
            <w:r>
              <w:rPr>
                <w:b w:val="0"/>
                <w:sz w:val="24"/>
              </w:rPr>
              <w:t xml:space="preserve">Опираясь на знания проектного менеджмента, использует их при формулировании цели проекта, определении задач и ожидаемых результатов. </w:t>
            </w:r>
          </w:p>
          <w:p w:rsidR="009C631E" w:rsidRDefault="00B15065">
            <w:pPr>
              <w:ind w:left="0" w:right="51" w:firstLine="0"/>
              <w:jc w:val="both"/>
            </w:pPr>
            <w:r>
              <w:rPr>
                <w:b w:val="0"/>
                <w:sz w:val="24"/>
              </w:rPr>
              <w:t>Применяя знания принципов проектного менеджмента, использует их для разработки плана действий для решения задач проекта оптимальным способом с учетом правовых норм, реальных условий и ограничений. Использует знания проектного менеджмента в процессе управле</w:t>
            </w:r>
            <w:r>
              <w:rPr>
                <w:b w:val="0"/>
                <w:sz w:val="24"/>
              </w:rPr>
              <w:t xml:space="preserve">ния проектом на всех этапах его жизненного цикла с использованием цифровых </w:t>
            </w:r>
            <w:proofErr w:type="gramStart"/>
            <w:r>
              <w:rPr>
                <w:b w:val="0"/>
                <w:sz w:val="24"/>
              </w:rPr>
              <w:t>инструментов  и</w:t>
            </w:r>
            <w:proofErr w:type="gramEnd"/>
            <w:r>
              <w:rPr>
                <w:b w:val="0"/>
                <w:sz w:val="24"/>
              </w:rPr>
              <w:t xml:space="preserve"> с учетом правовых норм, реальных условий и ограничений. </w:t>
            </w:r>
          </w:p>
        </w:tc>
      </w:tr>
      <w:tr w:rsidR="009C631E">
        <w:trPr>
          <w:trHeight w:val="28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1E" w:rsidRDefault="00B15065">
            <w:pPr>
              <w:ind w:left="53" w:righ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1E" w:rsidRDefault="00B15065">
            <w:pPr>
              <w:ind w:left="48" w:right="0" w:firstLine="0"/>
            </w:pPr>
            <w:r>
              <w:rPr>
                <w:b w:val="0"/>
                <w:sz w:val="24"/>
              </w:rPr>
              <w:t xml:space="preserve">3 </w:t>
            </w:r>
          </w:p>
        </w:tc>
      </w:tr>
      <w:tr w:rsidR="009C631E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1E" w:rsidRDefault="00B15065">
            <w:pPr>
              <w:ind w:left="53" w:right="0" w:firstLine="0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1E" w:rsidRDefault="00B15065">
            <w:pPr>
              <w:ind w:left="48" w:right="0" w:firstLine="0"/>
            </w:pPr>
            <w:r>
              <w:rPr>
                <w:b w:val="0"/>
                <w:sz w:val="24"/>
              </w:rPr>
              <w:t xml:space="preserve">Зачет с оценкой </w:t>
            </w:r>
          </w:p>
        </w:tc>
      </w:tr>
      <w:tr w:rsidR="009C631E">
        <w:trPr>
          <w:trHeight w:val="562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1E" w:rsidRDefault="00B15065">
            <w:pPr>
              <w:ind w:left="25" w:right="27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9C631E">
        <w:trPr>
          <w:trHeight w:val="304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1E" w:rsidRDefault="00B15065">
            <w:pPr>
              <w:ind w:left="53" w:righ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1E" w:rsidRDefault="00B15065">
            <w:pPr>
              <w:numPr>
                <w:ilvl w:val="0"/>
                <w:numId w:val="1"/>
              </w:numPr>
              <w:spacing w:after="10" w:line="270" w:lineRule="auto"/>
              <w:ind w:right="109" w:firstLine="0"/>
              <w:jc w:val="both"/>
            </w:pPr>
            <w:proofErr w:type="spellStart"/>
            <w:r>
              <w:rPr>
                <w:b w:val="0"/>
                <w:sz w:val="24"/>
              </w:rPr>
              <w:t>Бельчик</w:t>
            </w:r>
            <w:proofErr w:type="spellEnd"/>
            <w:r>
              <w:rPr>
                <w:b w:val="0"/>
                <w:sz w:val="24"/>
              </w:rPr>
              <w:t xml:space="preserve">, Т. А. Проектное управление Электронный ресурс / </w:t>
            </w:r>
            <w:proofErr w:type="spellStart"/>
            <w:r>
              <w:rPr>
                <w:b w:val="0"/>
                <w:sz w:val="24"/>
              </w:rPr>
              <w:t>Бельчик</w:t>
            </w:r>
            <w:proofErr w:type="spellEnd"/>
            <w:r>
              <w:rPr>
                <w:b w:val="0"/>
                <w:sz w:val="24"/>
              </w:rPr>
              <w:t xml:space="preserve"> Т. </w:t>
            </w:r>
            <w:proofErr w:type="gramStart"/>
            <w:r>
              <w:rPr>
                <w:b w:val="0"/>
                <w:sz w:val="24"/>
              </w:rPr>
              <w:t>А. :</w:t>
            </w:r>
            <w:proofErr w:type="gramEnd"/>
            <w:r>
              <w:rPr>
                <w:b w:val="0"/>
                <w:sz w:val="24"/>
              </w:rPr>
              <w:t xml:space="preserve"> учебно-методическое пособие. – </w:t>
            </w:r>
            <w:proofErr w:type="gramStart"/>
            <w:r>
              <w:rPr>
                <w:b w:val="0"/>
                <w:sz w:val="24"/>
              </w:rPr>
              <w:t>Кемерово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КемГУ</w:t>
            </w:r>
            <w:proofErr w:type="spellEnd"/>
            <w:r>
              <w:rPr>
                <w:b w:val="0"/>
                <w:sz w:val="24"/>
              </w:rPr>
              <w:t>, 2020. – 78 с. – ISBN 978-5-</w:t>
            </w:r>
            <w:r>
              <w:rPr>
                <w:b w:val="0"/>
                <w:sz w:val="24"/>
              </w:rPr>
              <w:t xml:space="preserve">8353-2710-2,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9C631E" w:rsidRDefault="00B15065">
            <w:pPr>
              <w:numPr>
                <w:ilvl w:val="0"/>
                <w:numId w:val="1"/>
              </w:numPr>
              <w:spacing w:after="23"/>
              <w:ind w:right="109" w:firstLine="0"/>
              <w:jc w:val="both"/>
            </w:pPr>
            <w:r>
              <w:rPr>
                <w:b w:val="0"/>
                <w:sz w:val="24"/>
              </w:rPr>
              <w:t xml:space="preserve">Карасева, О. А. Управление проектами Электронный ресурс / </w:t>
            </w:r>
          </w:p>
          <w:p w:rsidR="009C631E" w:rsidRDefault="00B15065">
            <w:pPr>
              <w:spacing w:after="1"/>
              <w:ind w:left="48" w:right="0" w:firstLine="0"/>
              <w:jc w:val="both"/>
            </w:pPr>
            <w:r>
              <w:rPr>
                <w:b w:val="0"/>
                <w:sz w:val="24"/>
              </w:rPr>
              <w:t xml:space="preserve">Карасева О. </w:t>
            </w:r>
            <w:proofErr w:type="gramStart"/>
            <w:r>
              <w:rPr>
                <w:b w:val="0"/>
                <w:sz w:val="24"/>
              </w:rPr>
              <w:t>А. :</w:t>
            </w:r>
            <w:proofErr w:type="gramEnd"/>
            <w:r>
              <w:rPr>
                <w:b w:val="0"/>
                <w:sz w:val="24"/>
              </w:rPr>
              <w:t xml:space="preserve"> учебное пособие. – </w:t>
            </w:r>
            <w:proofErr w:type="gramStart"/>
            <w:r>
              <w:rPr>
                <w:b w:val="0"/>
                <w:sz w:val="24"/>
              </w:rPr>
              <w:t>Екатеринбург :</w:t>
            </w:r>
            <w:proofErr w:type="gramEnd"/>
            <w:r>
              <w:rPr>
                <w:b w:val="0"/>
                <w:sz w:val="24"/>
              </w:rPr>
              <w:t xml:space="preserve"> УГЛТУ, 2019. – 99 </w:t>
            </w:r>
          </w:p>
          <w:p w:rsidR="009C631E" w:rsidRDefault="00B15065">
            <w:pPr>
              <w:ind w:left="48" w:right="0" w:firstLine="0"/>
            </w:pPr>
            <w:r>
              <w:rPr>
                <w:b w:val="0"/>
                <w:sz w:val="24"/>
              </w:rPr>
              <w:t xml:space="preserve">с. – ISBN 978-5-94984-696-4,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9C631E" w:rsidRDefault="00B15065">
            <w:pPr>
              <w:numPr>
                <w:ilvl w:val="0"/>
                <w:numId w:val="1"/>
              </w:numPr>
              <w:ind w:right="109" w:firstLine="0"/>
              <w:jc w:val="both"/>
            </w:pPr>
            <w:r>
              <w:rPr>
                <w:b w:val="0"/>
                <w:sz w:val="24"/>
              </w:rPr>
              <w:t xml:space="preserve">Преображенская, Т. В. Управление проектами Электронный ресурс / Преображенская Т. В., </w:t>
            </w:r>
            <w:proofErr w:type="spellStart"/>
            <w:r>
              <w:rPr>
                <w:b w:val="0"/>
                <w:sz w:val="24"/>
              </w:rPr>
              <w:t>Муртазина</w:t>
            </w:r>
            <w:proofErr w:type="spellEnd"/>
            <w:r>
              <w:rPr>
                <w:b w:val="0"/>
                <w:sz w:val="24"/>
              </w:rPr>
              <w:t xml:space="preserve"> М. Ш., </w:t>
            </w:r>
            <w:proofErr w:type="spellStart"/>
            <w:r>
              <w:rPr>
                <w:b w:val="0"/>
                <w:sz w:val="24"/>
              </w:rPr>
              <w:t>Алетдинова</w:t>
            </w:r>
            <w:proofErr w:type="spellEnd"/>
            <w:r>
              <w:rPr>
                <w:b w:val="0"/>
                <w:sz w:val="24"/>
              </w:rPr>
              <w:t xml:space="preserve"> А. </w:t>
            </w:r>
            <w:proofErr w:type="gramStart"/>
            <w:r>
              <w:rPr>
                <w:b w:val="0"/>
                <w:sz w:val="24"/>
              </w:rPr>
              <w:t>А. :</w:t>
            </w:r>
            <w:proofErr w:type="gramEnd"/>
            <w:r>
              <w:rPr>
                <w:b w:val="0"/>
                <w:sz w:val="24"/>
              </w:rPr>
              <w:t xml:space="preserve"> учеб. пособие. – </w:t>
            </w:r>
            <w:proofErr w:type="gramStart"/>
            <w:r>
              <w:rPr>
                <w:b w:val="0"/>
                <w:sz w:val="24"/>
              </w:rPr>
              <w:t>Новосибирск :</w:t>
            </w:r>
            <w:proofErr w:type="gramEnd"/>
            <w:r>
              <w:rPr>
                <w:b w:val="0"/>
                <w:sz w:val="24"/>
              </w:rPr>
              <w:t xml:space="preserve"> НГТУ, 2018. – 123 с. – Утверждено Редакционно-издательским советом университета в качестве учебного пос</w:t>
            </w:r>
            <w:r>
              <w:rPr>
                <w:b w:val="0"/>
                <w:sz w:val="24"/>
              </w:rPr>
              <w:t xml:space="preserve">обия. – ISBN 978-5-7782-3558-8,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</w:tr>
      <w:tr w:rsidR="009C631E">
        <w:trPr>
          <w:trHeight w:val="360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1E" w:rsidRDefault="00B15065">
            <w:pPr>
              <w:ind w:left="53" w:right="0" w:firstLine="0"/>
            </w:pPr>
            <w:r>
              <w:rPr>
                <w:b w:val="0"/>
                <w:sz w:val="24"/>
              </w:rPr>
              <w:t xml:space="preserve">Дополнительная литература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1E" w:rsidRDefault="00B15065">
            <w:pPr>
              <w:numPr>
                <w:ilvl w:val="0"/>
                <w:numId w:val="2"/>
              </w:numPr>
              <w:spacing w:line="272" w:lineRule="auto"/>
              <w:ind w:right="106" w:firstLine="0"/>
              <w:jc w:val="both"/>
            </w:pPr>
            <w:proofErr w:type="spellStart"/>
            <w:r>
              <w:rPr>
                <w:b w:val="0"/>
                <w:sz w:val="24"/>
              </w:rPr>
              <w:t>Вылегжанина</w:t>
            </w:r>
            <w:proofErr w:type="spellEnd"/>
            <w:r>
              <w:rPr>
                <w:b w:val="0"/>
                <w:sz w:val="24"/>
              </w:rPr>
              <w:t xml:space="preserve">, А. О. </w:t>
            </w:r>
            <w:proofErr w:type="spellStart"/>
            <w:r>
              <w:rPr>
                <w:b w:val="0"/>
                <w:sz w:val="24"/>
              </w:rPr>
              <w:t>Мультипроектное</w:t>
            </w:r>
            <w:proofErr w:type="spellEnd"/>
            <w:r>
              <w:rPr>
                <w:b w:val="0"/>
                <w:sz w:val="24"/>
              </w:rPr>
              <w:t xml:space="preserve"> управление и системы проектного </w:t>
            </w:r>
            <w:proofErr w:type="gramStart"/>
            <w:r>
              <w:rPr>
                <w:b w:val="0"/>
                <w:sz w:val="24"/>
              </w:rPr>
              <w:t>управления :</w:t>
            </w:r>
            <w:proofErr w:type="gramEnd"/>
            <w:r>
              <w:rPr>
                <w:b w:val="0"/>
                <w:sz w:val="24"/>
              </w:rPr>
              <w:t xml:space="preserve"> учебное пособие / А.О. </w:t>
            </w:r>
            <w:proofErr w:type="spellStart"/>
            <w:r>
              <w:rPr>
                <w:b w:val="0"/>
                <w:sz w:val="24"/>
              </w:rPr>
              <w:t>Вылегжанина</w:t>
            </w:r>
            <w:proofErr w:type="spellEnd"/>
            <w:r>
              <w:rPr>
                <w:b w:val="0"/>
                <w:sz w:val="24"/>
              </w:rPr>
              <w:t>. – Москва/</w:t>
            </w:r>
            <w:proofErr w:type="gramStart"/>
            <w:r>
              <w:rPr>
                <w:b w:val="0"/>
                <w:sz w:val="24"/>
              </w:rPr>
              <w:t>Берлин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 xml:space="preserve">-Медиа, 2015. – 160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</w:t>
            </w:r>
            <w:r>
              <w:rPr>
                <w:b w:val="0"/>
                <w:sz w:val="24"/>
              </w:rPr>
              <w:t xml:space="preserve"> схем., табл. – http://biblioclub.ru/.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– ISBN 978-5-4475-3934-4,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 </w:t>
            </w:r>
          </w:p>
          <w:p w:rsidR="009C631E" w:rsidRDefault="00B15065">
            <w:pPr>
              <w:numPr>
                <w:ilvl w:val="0"/>
                <w:numId w:val="2"/>
              </w:numPr>
              <w:spacing w:after="27"/>
              <w:ind w:right="106" w:firstLine="0"/>
              <w:jc w:val="both"/>
            </w:pPr>
            <w:r>
              <w:rPr>
                <w:b w:val="0"/>
                <w:sz w:val="24"/>
              </w:rPr>
              <w:t xml:space="preserve">Иванилова, </w:t>
            </w:r>
            <w:r>
              <w:rPr>
                <w:b w:val="0"/>
                <w:sz w:val="24"/>
              </w:rPr>
              <w:tab/>
              <w:t xml:space="preserve">С.В. </w:t>
            </w:r>
            <w:r>
              <w:rPr>
                <w:b w:val="0"/>
                <w:sz w:val="24"/>
              </w:rPr>
              <w:tab/>
              <w:t xml:space="preserve">Управление </w:t>
            </w:r>
            <w:r>
              <w:rPr>
                <w:b w:val="0"/>
                <w:sz w:val="24"/>
              </w:rPr>
              <w:tab/>
              <w:t xml:space="preserve">инновационными </w:t>
            </w:r>
            <w:r>
              <w:rPr>
                <w:b w:val="0"/>
                <w:sz w:val="24"/>
              </w:rPr>
              <w:tab/>
              <w:t xml:space="preserve">проектами </w:t>
            </w:r>
          </w:p>
          <w:p w:rsidR="009C631E" w:rsidRDefault="00B15065">
            <w:pPr>
              <w:spacing w:after="6" w:line="273" w:lineRule="auto"/>
              <w:ind w:left="48" w:right="107" w:firstLine="0"/>
              <w:jc w:val="both"/>
            </w:pPr>
            <w:r>
              <w:rPr>
                <w:b w:val="0"/>
                <w:sz w:val="24"/>
              </w:rPr>
              <w:t xml:space="preserve">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С.В. Иванилова. –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К, Ай Пи Эр М</w:t>
            </w:r>
            <w:r>
              <w:rPr>
                <w:b w:val="0"/>
                <w:sz w:val="24"/>
              </w:rPr>
              <w:t xml:space="preserve">едиа, 2018. – 188 c. – Книга находится в базовой версии ЭБС </w:t>
            </w:r>
            <w:proofErr w:type="spellStart"/>
            <w:r>
              <w:rPr>
                <w:b w:val="0"/>
                <w:sz w:val="24"/>
              </w:rPr>
              <w:t>IPRbooks</w:t>
            </w:r>
            <w:proofErr w:type="spellEnd"/>
            <w:r>
              <w:rPr>
                <w:b w:val="0"/>
                <w:sz w:val="24"/>
              </w:rPr>
              <w:t xml:space="preserve">. – ISBN 978-5-394-02895-3,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9C631E" w:rsidRDefault="00B15065">
            <w:pPr>
              <w:numPr>
                <w:ilvl w:val="0"/>
                <w:numId w:val="2"/>
              </w:numPr>
              <w:ind w:right="106" w:firstLine="0"/>
              <w:jc w:val="both"/>
            </w:pPr>
            <w:r>
              <w:rPr>
                <w:b w:val="0"/>
                <w:sz w:val="24"/>
              </w:rPr>
              <w:lastRenderedPageBreak/>
              <w:t xml:space="preserve">Новикова, И. В. Управление региональными проектами и программами : учебное пособие / И.В. Новикова, С.Б. </w:t>
            </w:r>
            <w:proofErr w:type="spellStart"/>
            <w:r>
              <w:rPr>
                <w:b w:val="0"/>
                <w:sz w:val="24"/>
              </w:rPr>
              <w:t>Рудич</w:t>
            </w:r>
            <w:proofErr w:type="spellEnd"/>
            <w:r>
              <w:rPr>
                <w:b w:val="0"/>
                <w:sz w:val="24"/>
              </w:rPr>
              <w:t xml:space="preserve"> ; Министерство образования и науки РФ ; Федеральное государственное </w:t>
            </w:r>
          </w:p>
        </w:tc>
      </w:tr>
      <w:tr w:rsidR="009C631E">
        <w:trPr>
          <w:trHeight w:val="3601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1E" w:rsidRDefault="009C631E">
            <w:pPr>
              <w:spacing w:after="160"/>
              <w:ind w:left="0" w:right="0" w:firstLine="0"/>
            </w:pP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31E" w:rsidRDefault="00B15065">
            <w:pPr>
              <w:spacing w:line="274" w:lineRule="auto"/>
              <w:ind w:left="0" w:right="57" w:firstLine="0"/>
              <w:jc w:val="both"/>
            </w:pPr>
            <w:r>
              <w:rPr>
                <w:b w:val="0"/>
                <w:sz w:val="24"/>
              </w:rPr>
              <w:t>автономное образовательное учреждение высшего образования «</w:t>
            </w:r>
            <w:proofErr w:type="gramStart"/>
            <w:r>
              <w:rPr>
                <w:b w:val="0"/>
                <w:sz w:val="24"/>
              </w:rPr>
              <w:t>Северо-Кавказск</w:t>
            </w:r>
            <w:r>
              <w:rPr>
                <w:b w:val="0"/>
                <w:sz w:val="24"/>
              </w:rPr>
              <w:t>ий</w:t>
            </w:r>
            <w:proofErr w:type="gramEnd"/>
            <w:r>
              <w:rPr>
                <w:b w:val="0"/>
                <w:sz w:val="24"/>
              </w:rPr>
              <w:t xml:space="preserve"> федеральный университет». – </w:t>
            </w:r>
            <w:proofErr w:type="gramStart"/>
            <w:r>
              <w:rPr>
                <w:b w:val="0"/>
                <w:sz w:val="24"/>
              </w:rPr>
              <w:t>Ставрополь :</w:t>
            </w:r>
            <w:proofErr w:type="gramEnd"/>
            <w:r>
              <w:rPr>
                <w:b w:val="0"/>
                <w:sz w:val="24"/>
              </w:rPr>
              <w:t xml:space="preserve"> СКФУ, 2017. – 277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 – http://biblioclub.ru/.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</w:t>
            </w:r>
            <w:proofErr w:type="spellStart"/>
            <w:r>
              <w:rPr>
                <w:b w:val="0"/>
                <w:sz w:val="24"/>
              </w:rPr>
              <w:t>кн</w:t>
            </w:r>
            <w:proofErr w:type="spellEnd"/>
            <w:r>
              <w:rPr>
                <w:b w:val="0"/>
                <w:sz w:val="24"/>
              </w:rPr>
              <w:t xml:space="preserve">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9C631E" w:rsidRDefault="00B15065">
            <w:pPr>
              <w:numPr>
                <w:ilvl w:val="0"/>
                <w:numId w:val="3"/>
              </w:numPr>
              <w:spacing w:line="261" w:lineRule="auto"/>
              <w:ind w:right="57" w:firstLine="0"/>
              <w:jc w:val="both"/>
            </w:pPr>
            <w:r>
              <w:rPr>
                <w:b w:val="0"/>
                <w:sz w:val="24"/>
              </w:rPr>
              <w:t xml:space="preserve">Умное управление проектами Электронный ресурс / </w:t>
            </w:r>
            <w:proofErr w:type="spellStart"/>
            <w:r>
              <w:rPr>
                <w:b w:val="0"/>
                <w:sz w:val="24"/>
              </w:rPr>
              <w:t>Баркалов</w:t>
            </w:r>
            <w:proofErr w:type="spellEnd"/>
            <w:r>
              <w:rPr>
                <w:b w:val="0"/>
                <w:sz w:val="24"/>
              </w:rPr>
              <w:t xml:space="preserve"> С. А., Бурков В. Н., </w:t>
            </w:r>
            <w:proofErr w:type="spellStart"/>
            <w:r>
              <w:rPr>
                <w:b w:val="0"/>
                <w:sz w:val="24"/>
              </w:rPr>
              <w:t>Гельруд</w:t>
            </w:r>
            <w:proofErr w:type="spellEnd"/>
            <w:r>
              <w:rPr>
                <w:b w:val="0"/>
                <w:sz w:val="24"/>
              </w:rPr>
              <w:t xml:space="preserve"> Я. Д., </w:t>
            </w:r>
            <w:proofErr w:type="spellStart"/>
            <w:r>
              <w:rPr>
                <w:b w:val="0"/>
                <w:sz w:val="24"/>
              </w:rPr>
              <w:t>Голлай</w:t>
            </w:r>
            <w:proofErr w:type="spellEnd"/>
            <w:r>
              <w:rPr>
                <w:b w:val="0"/>
                <w:sz w:val="24"/>
              </w:rPr>
              <w:t xml:space="preserve"> А. В., </w:t>
            </w:r>
            <w:proofErr w:type="spellStart"/>
            <w:r>
              <w:rPr>
                <w:b w:val="0"/>
                <w:sz w:val="24"/>
              </w:rPr>
              <w:t>Логиновс</w:t>
            </w:r>
            <w:r>
              <w:rPr>
                <w:b w:val="0"/>
                <w:sz w:val="24"/>
              </w:rPr>
              <w:t>кий</w:t>
            </w:r>
            <w:proofErr w:type="spellEnd"/>
            <w:r>
              <w:rPr>
                <w:b w:val="0"/>
                <w:sz w:val="24"/>
              </w:rPr>
              <w:t xml:space="preserve"> О. В., Шестаков А. Л. – </w:t>
            </w:r>
            <w:proofErr w:type="gramStart"/>
            <w:r>
              <w:rPr>
                <w:b w:val="0"/>
                <w:sz w:val="24"/>
              </w:rPr>
              <w:t>Челябинск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ЮУрГУ</w:t>
            </w:r>
            <w:proofErr w:type="spellEnd"/>
            <w:r>
              <w:rPr>
                <w:b w:val="0"/>
                <w:sz w:val="24"/>
              </w:rPr>
              <w:t xml:space="preserve">, 2019. – 189 с. – ISBN 978-5-696-05051-5,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  <w:p w:rsidR="009C631E" w:rsidRDefault="00B15065">
            <w:pPr>
              <w:numPr>
                <w:ilvl w:val="0"/>
                <w:numId w:val="3"/>
              </w:numPr>
              <w:ind w:right="57" w:firstLine="0"/>
              <w:jc w:val="both"/>
            </w:pPr>
            <w:proofErr w:type="spellStart"/>
            <w:r>
              <w:rPr>
                <w:b w:val="0"/>
                <w:sz w:val="24"/>
              </w:rPr>
              <w:t>Ушвицкий</w:t>
            </w:r>
            <w:proofErr w:type="spellEnd"/>
            <w:r>
              <w:rPr>
                <w:b w:val="0"/>
                <w:sz w:val="24"/>
              </w:rPr>
              <w:t xml:space="preserve">, Л. И. (СКФУ) Социально ориентированное управление инновационными </w:t>
            </w:r>
            <w:proofErr w:type="gramStart"/>
            <w:r>
              <w:rPr>
                <w:b w:val="0"/>
                <w:sz w:val="24"/>
              </w:rPr>
              <w:t>проектами :</w:t>
            </w:r>
            <w:proofErr w:type="gramEnd"/>
            <w:r>
              <w:rPr>
                <w:b w:val="0"/>
                <w:sz w:val="24"/>
              </w:rPr>
              <w:t xml:space="preserve"> монография / Л. И. </w:t>
            </w:r>
            <w:proofErr w:type="spellStart"/>
            <w:r>
              <w:rPr>
                <w:b w:val="0"/>
                <w:sz w:val="24"/>
              </w:rPr>
              <w:t>Ушвицкий</w:t>
            </w:r>
            <w:proofErr w:type="spellEnd"/>
            <w:r>
              <w:rPr>
                <w:b w:val="0"/>
                <w:sz w:val="24"/>
              </w:rPr>
              <w:t xml:space="preserve">, С. Н. </w:t>
            </w:r>
            <w:proofErr w:type="spellStart"/>
            <w:r>
              <w:rPr>
                <w:b w:val="0"/>
                <w:sz w:val="24"/>
              </w:rPr>
              <w:t>Калюгина</w:t>
            </w:r>
            <w:proofErr w:type="spellEnd"/>
            <w:r>
              <w:rPr>
                <w:b w:val="0"/>
                <w:sz w:val="24"/>
              </w:rPr>
              <w:t>, В. Ю. Мак</w:t>
            </w:r>
            <w:r>
              <w:rPr>
                <w:b w:val="0"/>
                <w:sz w:val="24"/>
              </w:rPr>
              <w:t>арьева ; Сев.-</w:t>
            </w:r>
            <w:proofErr w:type="spellStart"/>
            <w:r>
              <w:rPr>
                <w:b w:val="0"/>
                <w:sz w:val="24"/>
              </w:rPr>
              <w:t>Кав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proofErr w:type="spellStart"/>
            <w:r>
              <w:rPr>
                <w:b w:val="0"/>
                <w:sz w:val="24"/>
              </w:rPr>
              <w:t>федер</w:t>
            </w:r>
            <w:proofErr w:type="spellEnd"/>
            <w:r>
              <w:rPr>
                <w:b w:val="0"/>
                <w:sz w:val="24"/>
              </w:rPr>
              <w:t xml:space="preserve">. ун-т. – Ставрополь : СКФУ, 2016. – 122 с. –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.: с. 101-120 (294 назв.). – ISBN 978-59296-0877-3,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</w:tr>
    </w:tbl>
    <w:p w:rsidR="009C631E" w:rsidRDefault="00B15065">
      <w:pPr>
        <w:ind w:left="260" w:right="0" w:firstLine="0"/>
        <w:jc w:val="both"/>
      </w:pPr>
      <w:r>
        <w:rPr>
          <w:b w:val="0"/>
          <w:sz w:val="24"/>
        </w:rPr>
        <w:t xml:space="preserve"> </w:t>
      </w:r>
    </w:p>
    <w:sectPr w:rsidR="009C631E">
      <w:pgSz w:w="11904" w:h="16838"/>
      <w:pgMar w:top="1138" w:right="1440" w:bottom="11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82FC5"/>
    <w:multiLevelType w:val="hybridMultilevel"/>
    <w:tmpl w:val="875AFA30"/>
    <w:lvl w:ilvl="0" w:tplc="9E3AA5B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6D43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EE67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62B87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C0AE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080E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001C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6519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A081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55657A"/>
    <w:multiLevelType w:val="hybridMultilevel"/>
    <w:tmpl w:val="67186392"/>
    <w:lvl w:ilvl="0" w:tplc="34E229DC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C3AD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2667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D41D1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74601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4639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0FA6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B685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8EC8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841059"/>
    <w:multiLevelType w:val="hybridMultilevel"/>
    <w:tmpl w:val="D232411C"/>
    <w:lvl w:ilvl="0" w:tplc="5EA09858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A640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07A7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761D9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B837B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E4F9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C5AB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256E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6600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1E"/>
    <w:rsid w:val="009C631E"/>
    <w:rsid w:val="00B1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93DF"/>
  <w15:docId w15:val="{8CD90F40-9CCA-4551-AE03-4F292EE8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937" w:right="1007" w:hanging="293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B1506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506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2023-09-15T11:36:00Z</dcterms:created>
  <dcterms:modified xsi:type="dcterms:W3CDTF">2023-09-15T11:36:00Z</dcterms:modified>
</cp:coreProperties>
</file>