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A1" w:rsidRPr="00BE3CB9" w:rsidRDefault="00CD0CA1" w:rsidP="00CD0CA1">
      <w:pPr>
        <w:spacing w:line="240" w:lineRule="auto"/>
        <w:ind w:left="0" w:firstLine="0"/>
        <w:jc w:val="center"/>
        <w:rPr>
          <w:szCs w:val="24"/>
        </w:rPr>
      </w:pPr>
      <w:r w:rsidRPr="00BE3CB9">
        <w:rPr>
          <w:noProof/>
          <w:szCs w:val="24"/>
        </w:rPr>
        <w:drawing>
          <wp:inline distT="0" distB="0" distL="0" distR="0" wp14:anchorId="72BE01EF" wp14:editId="7E5D2FE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A1" w:rsidRPr="00BE3CB9" w:rsidRDefault="00CD0CA1" w:rsidP="00CD0CA1">
      <w:pPr>
        <w:spacing w:line="240" w:lineRule="auto"/>
        <w:jc w:val="center"/>
        <w:rPr>
          <w:szCs w:val="24"/>
        </w:rPr>
      </w:pPr>
    </w:p>
    <w:p w:rsidR="00CD0CA1" w:rsidRPr="00BE3CB9" w:rsidRDefault="00CD0CA1" w:rsidP="00CD0CA1">
      <w:pPr>
        <w:spacing w:line="240" w:lineRule="auto"/>
        <w:jc w:val="center"/>
        <w:rPr>
          <w:bCs/>
          <w:szCs w:val="24"/>
        </w:rPr>
      </w:pPr>
      <w:r w:rsidRPr="00BE3CB9">
        <w:rPr>
          <w:bCs/>
          <w:szCs w:val="24"/>
        </w:rPr>
        <w:t>Автономная Некоммерческая Организация Высшего Образования</w:t>
      </w:r>
    </w:p>
    <w:p w:rsidR="00CD0CA1" w:rsidRPr="00BE3CB9" w:rsidRDefault="00CD0CA1" w:rsidP="00CD0CA1">
      <w:pPr>
        <w:spacing w:line="240" w:lineRule="auto"/>
        <w:jc w:val="center"/>
        <w:rPr>
          <w:szCs w:val="24"/>
        </w:rPr>
      </w:pPr>
      <w:r w:rsidRPr="00BE3CB9">
        <w:rPr>
          <w:szCs w:val="24"/>
        </w:rPr>
        <w:t>«Славяно-Греко-Латинская Академия»</w:t>
      </w:r>
    </w:p>
    <w:p w:rsidR="00CD0CA1" w:rsidRPr="00BE3CB9" w:rsidRDefault="00CD0CA1" w:rsidP="00CD0CA1">
      <w:pPr>
        <w:spacing w:line="240" w:lineRule="auto"/>
        <w:jc w:val="center"/>
        <w:rPr>
          <w:szCs w:val="24"/>
        </w:rPr>
      </w:pPr>
    </w:p>
    <w:p w:rsidR="00CD0CA1" w:rsidRPr="00BE3CB9" w:rsidRDefault="00CD0CA1" w:rsidP="00CD0CA1">
      <w:pPr>
        <w:spacing w:line="240" w:lineRule="auto"/>
        <w:jc w:val="center"/>
        <w:rPr>
          <w:szCs w:val="24"/>
        </w:rPr>
      </w:pPr>
    </w:p>
    <w:p w:rsidR="00CD0CA1" w:rsidRPr="00BE3CB9" w:rsidRDefault="00CD0CA1" w:rsidP="00CD0CA1">
      <w:pPr>
        <w:spacing w:line="240" w:lineRule="auto"/>
        <w:jc w:val="center"/>
        <w:rPr>
          <w:szCs w:val="24"/>
        </w:rPr>
      </w:pPr>
    </w:p>
    <w:p w:rsidR="00CD0CA1" w:rsidRPr="00BE3CB9" w:rsidRDefault="00CD0CA1" w:rsidP="00CD0CA1">
      <w:pPr>
        <w:spacing w:line="240" w:lineRule="auto"/>
        <w:jc w:val="both"/>
        <w:rPr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D0CA1" w:rsidRPr="00BE3CB9" w:rsidTr="00436160">
        <w:tc>
          <w:tcPr>
            <w:tcW w:w="5670" w:type="dxa"/>
          </w:tcPr>
          <w:p w:rsidR="00CD0CA1" w:rsidRPr="00BE3CB9" w:rsidRDefault="00CD0CA1" w:rsidP="00436160">
            <w:pPr>
              <w:spacing w:after="14" w:line="266" w:lineRule="auto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СОГЛАСОВАНО</w:t>
            </w:r>
          </w:p>
          <w:p w:rsidR="00CD0CA1" w:rsidRPr="00BE3CB9" w:rsidRDefault="00CD0CA1" w:rsidP="00436160">
            <w:pPr>
              <w:spacing w:after="14" w:line="26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Института </w:t>
            </w:r>
            <w:r w:rsidRPr="00BE3CB9">
              <w:rPr>
                <w:szCs w:val="24"/>
              </w:rPr>
              <w:t>_______________________,</w:t>
            </w:r>
          </w:p>
          <w:p w:rsidR="00CD0CA1" w:rsidRPr="00BE3CB9" w:rsidRDefault="00CD0CA1" w:rsidP="00436160">
            <w:pPr>
              <w:spacing w:after="14" w:line="266" w:lineRule="auto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кандидат философских наук</w:t>
            </w:r>
          </w:p>
          <w:p w:rsidR="00CD0CA1" w:rsidRPr="00BE3CB9" w:rsidRDefault="00CD0CA1" w:rsidP="00436160">
            <w:pPr>
              <w:spacing w:after="14" w:line="266" w:lineRule="auto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_______________________</w:t>
            </w:r>
          </w:p>
          <w:p w:rsidR="00CD0CA1" w:rsidRPr="00BE3CB9" w:rsidRDefault="00CD0CA1" w:rsidP="00436160">
            <w:pPr>
              <w:spacing w:after="14" w:line="266" w:lineRule="auto"/>
              <w:jc w:val="both"/>
              <w:rPr>
                <w:szCs w:val="24"/>
              </w:rPr>
            </w:pPr>
          </w:p>
          <w:p w:rsidR="00CD0CA1" w:rsidRPr="00BE3CB9" w:rsidRDefault="00CD0CA1" w:rsidP="00436160">
            <w:pPr>
              <w:spacing w:after="14" w:line="266" w:lineRule="auto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Одобрено:</w:t>
            </w:r>
          </w:p>
          <w:p w:rsidR="00CD0CA1" w:rsidRPr="00BE3CB9" w:rsidRDefault="00CD0CA1" w:rsidP="00436160">
            <w:pPr>
              <w:spacing w:after="14" w:line="266" w:lineRule="auto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Решением Ученого Совета</w:t>
            </w:r>
          </w:p>
          <w:p w:rsidR="00CD0CA1" w:rsidRPr="00BE3CB9" w:rsidRDefault="00CD0CA1" w:rsidP="00436160">
            <w:pPr>
              <w:spacing w:after="14" w:line="266" w:lineRule="auto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D0CA1" w:rsidRPr="00BE3CB9" w:rsidRDefault="00CD0CA1" w:rsidP="00436160">
            <w:pPr>
              <w:spacing w:after="14" w:line="266" w:lineRule="auto"/>
              <w:jc w:val="left"/>
              <w:rPr>
                <w:szCs w:val="24"/>
              </w:rPr>
            </w:pPr>
            <w:r w:rsidRPr="00BE3CB9">
              <w:rPr>
                <w:szCs w:val="24"/>
              </w:rPr>
              <w:t>УТВЕРЖДАЮ</w:t>
            </w:r>
            <w:r>
              <w:rPr>
                <w:szCs w:val="24"/>
              </w:rPr>
              <w:t xml:space="preserve"> Ректор </w:t>
            </w:r>
            <w:r w:rsidRPr="00BE3CB9">
              <w:rPr>
                <w:szCs w:val="24"/>
              </w:rPr>
              <w:t>АНО ВО «СГЛА»</w:t>
            </w:r>
          </w:p>
          <w:p w:rsidR="00CD0CA1" w:rsidRPr="00BE3CB9" w:rsidRDefault="00CD0CA1" w:rsidP="00436160">
            <w:pPr>
              <w:spacing w:after="14" w:line="266" w:lineRule="auto"/>
              <w:jc w:val="left"/>
              <w:rPr>
                <w:szCs w:val="24"/>
              </w:rPr>
            </w:pPr>
            <w:r w:rsidRPr="00BE3CB9">
              <w:rPr>
                <w:szCs w:val="24"/>
              </w:rPr>
              <w:t xml:space="preserve">_______________ </w:t>
            </w:r>
            <w:proofErr w:type="spellStart"/>
            <w:r w:rsidRPr="00BE3CB9">
              <w:rPr>
                <w:szCs w:val="24"/>
              </w:rPr>
              <w:t>Храмешин</w:t>
            </w:r>
            <w:proofErr w:type="spellEnd"/>
            <w:r w:rsidRPr="00BE3CB9">
              <w:rPr>
                <w:szCs w:val="24"/>
              </w:rPr>
              <w:t xml:space="preserve"> С.Н.</w:t>
            </w:r>
          </w:p>
          <w:p w:rsidR="00CD0CA1" w:rsidRPr="00BE3CB9" w:rsidRDefault="00CD0CA1" w:rsidP="00436160">
            <w:pPr>
              <w:spacing w:after="14" w:line="266" w:lineRule="auto"/>
              <w:jc w:val="both"/>
              <w:rPr>
                <w:szCs w:val="24"/>
              </w:rPr>
            </w:pPr>
          </w:p>
        </w:tc>
      </w:tr>
    </w:tbl>
    <w:p w:rsidR="00CD0CA1" w:rsidRPr="0036289E" w:rsidRDefault="00CD0CA1" w:rsidP="00CD0CA1">
      <w:pPr>
        <w:jc w:val="both"/>
        <w:rPr>
          <w:szCs w:val="24"/>
        </w:rPr>
      </w:pPr>
    </w:p>
    <w:p w:rsidR="00CD0CA1" w:rsidRPr="00CD0CA1" w:rsidRDefault="00CD0CA1" w:rsidP="00CD0CA1">
      <w:pPr>
        <w:jc w:val="center"/>
        <w:rPr>
          <w:b/>
          <w:sz w:val="28"/>
          <w:szCs w:val="28"/>
        </w:rPr>
      </w:pPr>
      <w:r w:rsidRPr="00CD0CA1">
        <w:rPr>
          <w:b/>
          <w:sz w:val="28"/>
          <w:szCs w:val="28"/>
        </w:rPr>
        <w:t>Аннотация к рабочей программе дисциплины Кадровая безопасность социально-экономической системы</w:t>
      </w:r>
    </w:p>
    <w:p w:rsidR="00CD0CA1" w:rsidRDefault="00CD0CA1" w:rsidP="00CD0CA1"/>
    <w:p w:rsidR="00CD0CA1" w:rsidRDefault="00CD0CA1" w:rsidP="00CD0CA1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CD0CA1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A1" w:rsidRPr="00BE3CB9" w:rsidRDefault="00CD0CA1" w:rsidP="00436160">
            <w:pPr>
              <w:spacing w:line="288" w:lineRule="auto"/>
              <w:ind w:left="33" w:right="65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A1" w:rsidRPr="00BE3CB9" w:rsidRDefault="00CD0CA1" w:rsidP="00436160">
            <w:pPr>
              <w:spacing w:line="264" w:lineRule="auto"/>
              <w:ind w:firstLine="33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CD0CA1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A1" w:rsidRPr="00BE3CB9" w:rsidRDefault="00CD0CA1" w:rsidP="00436160">
            <w:pPr>
              <w:spacing w:line="288" w:lineRule="auto"/>
              <w:ind w:left="33" w:right="65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A1" w:rsidRPr="00BE3CB9" w:rsidRDefault="00CD0CA1" w:rsidP="00436160">
            <w:pPr>
              <w:spacing w:line="288" w:lineRule="auto"/>
              <w:ind w:left="33" w:right="65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CD0CA1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A1" w:rsidRPr="00BE3CB9" w:rsidRDefault="00CD0CA1" w:rsidP="00436160">
            <w:pPr>
              <w:spacing w:line="288" w:lineRule="auto"/>
              <w:ind w:left="33" w:right="65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A1" w:rsidRPr="00BE3CB9" w:rsidRDefault="00CD0CA1" w:rsidP="00436160">
            <w:pPr>
              <w:spacing w:line="288" w:lineRule="auto"/>
              <w:ind w:left="33" w:right="65"/>
              <w:jc w:val="both"/>
              <w:rPr>
                <w:szCs w:val="24"/>
              </w:rPr>
            </w:pPr>
            <w:r w:rsidRPr="0036289E">
              <w:rPr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D0CA1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A1" w:rsidRPr="00BE3CB9" w:rsidRDefault="00CD0CA1" w:rsidP="00436160">
            <w:pPr>
              <w:spacing w:line="288" w:lineRule="auto"/>
              <w:ind w:left="33" w:right="65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Форма обучения</w:t>
            </w:r>
          </w:p>
          <w:p w:rsidR="00CD0CA1" w:rsidRPr="00BE3CB9" w:rsidRDefault="00CD0CA1" w:rsidP="00436160">
            <w:pPr>
              <w:spacing w:line="288" w:lineRule="auto"/>
              <w:ind w:left="33" w:right="65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A1" w:rsidRPr="00BE3CB9" w:rsidRDefault="00CD0CA1" w:rsidP="00436160">
            <w:pPr>
              <w:spacing w:line="288" w:lineRule="auto"/>
              <w:ind w:left="33" w:right="65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Очная</w:t>
            </w:r>
          </w:p>
          <w:p w:rsidR="00CD0CA1" w:rsidRPr="00BE3CB9" w:rsidRDefault="00CD0CA1" w:rsidP="00436160">
            <w:pPr>
              <w:spacing w:line="288" w:lineRule="auto"/>
              <w:ind w:left="33" w:right="65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2022</w:t>
            </w:r>
          </w:p>
        </w:tc>
      </w:tr>
      <w:tr w:rsidR="00CD0CA1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A1" w:rsidRPr="00BE3CB9" w:rsidRDefault="00CD0CA1" w:rsidP="00436160">
            <w:pPr>
              <w:spacing w:line="288" w:lineRule="auto"/>
              <w:ind w:left="33" w:right="65"/>
              <w:jc w:val="both"/>
              <w:rPr>
                <w:szCs w:val="24"/>
              </w:rPr>
            </w:pPr>
            <w:r w:rsidRPr="00BE3CB9">
              <w:rPr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A1" w:rsidRPr="00BE3CB9" w:rsidRDefault="00CD0CA1" w:rsidP="00436160">
            <w:pPr>
              <w:spacing w:line="288" w:lineRule="auto"/>
              <w:ind w:left="33" w:right="65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CD0CA1" w:rsidRDefault="00CD0CA1" w:rsidP="00CD0CA1">
      <w:pPr>
        <w:jc w:val="both"/>
      </w:pPr>
    </w:p>
    <w:p w:rsidR="00CD0CA1" w:rsidRPr="00CD0CA1" w:rsidRDefault="00CD0CA1" w:rsidP="00CD0CA1">
      <w:pPr>
        <w:ind w:left="0" w:firstLine="0"/>
        <w:jc w:val="center"/>
        <w:rPr>
          <w:b/>
          <w:sz w:val="28"/>
          <w:szCs w:val="28"/>
        </w:rPr>
      </w:pPr>
      <w:r w:rsidRPr="00CD0CA1">
        <w:rPr>
          <w:b/>
          <w:sz w:val="28"/>
          <w:szCs w:val="28"/>
        </w:rPr>
        <w:t>Кадровая безопасность социально-экономической системы</w:t>
      </w:r>
    </w:p>
    <w:tbl>
      <w:tblPr>
        <w:tblStyle w:val="TableGrid"/>
        <w:tblpPr w:vertAnchor="text" w:tblpX="-110" w:tblpY="-2226"/>
        <w:tblOverlap w:val="never"/>
        <w:tblW w:w="9575" w:type="dxa"/>
        <w:tblInd w:w="0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7424"/>
      </w:tblGrid>
      <w:tr w:rsidR="00615A1C">
        <w:trPr>
          <w:trHeight w:val="562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110" w:firstLine="0"/>
              <w:jc w:val="left"/>
            </w:pPr>
            <w:r>
              <w:lastRenderedPageBreak/>
              <w:t>Н</w:t>
            </w:r>
            <w:r>
              <w:t xml:space="preserve">аименование дисциплины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Кадровая безопасность социально-экономической системы </w:t>
            </w:r>
          </w:p>
        </w:tc>
      </w:tr>
      <w:tr w:rsidR="00615A1C">
        <w:trPr>
          <w:trHeight w:val="387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110" w:firstLine="0"/>
              <w:jc w:val="left"/>
            </w:pPr>
            <w:r>
              <w:t xml:space="preserve">Краткое содержание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106" w:right="105" w:firstLine="0"/>
              <w:jc w:val="both"/>
            </w:pPr>
            <w:r>
              <w:t xml:space="preserve">Сущность и содержание кадровой безопасности.  </w:t>
            </w:r>
            <w:r>
              <w:t xml:space="preserve">Персонал как объект обеспечения кадровой безопасности. </w:t>
            </w:r>
            <w:proofErr w:type="spellStart"/>
            <w:r>
              <w:t>Рискообразующие</w:t>
            </w:r>
            <w:proofErr w:type="spellEnd"/>
            <w:r>
              <w:t xml:space="preserve"> факторы: макроэкономические факторы (риски, формируемые на уровне органов государственного управления); </w:t>
            </w:r>
            <w:proofErr w:type="spellStart"/>
            <w:r>
              <w:t>мезаэкономические</w:t>
            </w:r>
            <w:proofErr w:type="spellEnd"/>
            <w:r>
              <w:t xml:space="preserve"> факторы (риски, формируемые на уровне органов муниципального уп</w:t>
            </w:r>
            <w:r>
              <w:t>равления); микроэкономические факторы (риски отдельных предпринимательских единиц). Кадровые риски в организации. Способы и процедура выявления кадровых рисков. Методика оценки кадровых рисков. Система управления кадровыми рисками. Оценка эффективности обе</w:t>
            </w:r>
            <w:r>
              <w:t>спечения кадровой безопасности. Ключевые элементы передовой кадровой стратегии для обеспечения кадровой безопасности. Понятие кризисных переходов в процессе развития предприятия. Уязвимость персонала в кризисных переходах на различных стадиях развития орга</w:t>
            </w:r>
            <w:r>
              <w:t xml:space="preserve">низации. </w:t>
            </w:r>
          </w:p>
        </w:tc>
      </w:tr>
      <w:tr w:rsidR="00615A1C">
        <w:trPr>
          <w:trHeight w:val="470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110" w:firstLine="0"/>
              <w:jc w:val="left"/>
            </w:pPr>
            <w:r>
              <w:t xml:space="preserve">Результаты освоения дисциплины 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63" w:lineRule="auto"/>
              <w:ind w:left="106" w:right="97" w:firstLine="0"/>
              <w:jc w:val="left"/>
            </w:pPr>
            <w:r>
              <w:t xml:space="preserve"> Показывает знания в области действующих правовых норм, обеспечивающих борьбу с проявлениями экстремизма, терроризма, коррупцией в различных областях жизнедеятельности, </w:t>
            </w:r>
            <w:proofErr w:type="gramStart"/>
            <w:r>
              <w:t xml:space="preserve">знает  </w:t>
            </w:r>
            <w:r>
              <w:t>способы</w:t>
            </w:r>
            <w:proofErr w:type="gramEnd"/>
            <w:r>
              <w:t xml:space="preserve"> профилактики коррупции и формирования нетерпимого отношения к ней, которые способствуют формированию нетерпимого отношения к коррупционному поведению </w:t>
            </w:r>
          </w:p>
          <w:p w:rsidR="00615A1C" w:rsidRDefault="00CD0CA1">
            <w:pPr>
              <w:spacing w:after="0" w:line="246" w:lineRule="auto"/>
              <w:ind w:left="106" w:firstLine="0"/>
              <w:jc w:val="left"/>
            </w:pPr>
            <w:r>
              <w:t>Опираясь на знания по реализации кадровой политики организации и обеспечения кадровой безопасност</w:t>
            </w:r>
            <w:r>
              <w:t xml:space="preserve">и в организациях сферы государственного и муниципального управления способен применять их, организовывая кадровое планирование и обеспечение кадровой безопасности   в организациях государственной и муниципальной сферы </w:t>
            </w:r>
          </w:p>
          <w:p w:rsidR="00615A1C" w:rsidRDefault="00CD0CA1">
            <w:pPr>
              <w:spacing w:after="0" w:line="280" w:lineRule="auto"/>
              <w:ind w:left="106" w:firstLine="0"/>
              <w:jc w:val="left"/>
            </w:pPr>
            <w:r>
              <w:t>Владеет навыками оценки результатов и</w:t>
            </w:r>
            <w:r>
              <w:t xml:space="preserve"> последствий принятого управленческого решения </w:t>
            </w:r>
          </w:p>
          <w:p w:rsidR="00615A1C" w:rsidRDefault="00CD0CA1">
            <w:pPr>
              <w:spacing w:after="0" w:line="259" w:lineRule="auto"/>
              <w:ind w:left="106" w:firstLine="0"/>
              <w:jc w:val="left"/>
            </w:pPr>
            <w:r>
              <w:t xml:space="preserve">в сфере кадровой политики организаций государственной и муниципальной сферы и способен применять инновационные технологии в системе управления кадровой политикой </w:t>
            </w:r>
          </w:p>
        </w:tc>
      </w:tr>
      <w:tr w:rsidR="00615A1C">
        <w:trPr>
          <w:trHeight w:val="28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110" w:firstLine="0"/>
              <w:jc w:val="left"/>
            </w:pPr>
            <w:r>
              <w:t xml:space="preserve">Трудоемкость, </w:t>
            </w:r>
            <w:proofErr w:type="spellStart"/>
            <w:r>
              <w:t>з.е</w:t>
            </w:r>
            <w:proofErr w:type="spellEnd"/>
            <w:r>
              <w:t xml:space="preserve">.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106" w:firstLine="0"/>
              <w:jc w:val="left"/>
            </w:pPr>
            <w:r>
              <w:t xml:space="preserve">3 </w:t>
            </w:r>
          </w:p>
        </w:tc>
      </w:tr>
      <w:tr w:rsidR="00615A1C">
        <w:trPr>
          <w:trHeight w:val="28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110" w:firstLine="0"/>
              <w:jc w:val="both"/>
            </w:pPr>
            <w:r>
              <w:t xml:space="preserve">Форма отчетности 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-26" w:firstLine="0"/>
              <w:jc w:val="left"/>
            </w:pPr>
            <w:r>
              <w:t xml:space="preserve"> Зачёт с оценкой </w:t>
            </w:r>
          </w:p>
        </w:tc>
      </w:tr>
      <w:tr w:rsidR="00615A1C">
        <w:trPr>
          <w:trHeight w:val="562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615A1C">
        <w:trPr>
          <w:trHeight w:val="359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110" w:firstLine="0"/>
              <w:jc w:val="left"/>
            </w:pPr>
            <w:r>
              <w:t xml:space="preserve">Основная литература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line="267" w:lineRule="auto"/>
              <w:ind w:left="106" w:firstLine="0"/>
              <w:jc w:val="left"/>
            </w:pPr>
            <w:r>
              <w:t xml:space="preserve"> 1.Долженкова, Ю. В. Управление кадровой безопасностью организации.</w:t>
            </w:r>
            <w:r>
              <w:rPr>
                <w:color w:val="212529"/>
              </w:rPr>
              <w:t xml:space="preserve"> Учебник для </w:t>
            </w:r>
            <w:proofErr w:type="spellStart"/>
            <w:r>
              <w:rPr>
                <w:color w:val="212529"/>
              </w:rPr>
              <w:t>бакалавриата</w:t>
            </w:r>
            <w:proofErr w:type="spellEnd"/>
            <w:r>
              <w:rPr>
                <w:color w:val="212529"/>
              </w:rPr>
              <w:t xml:space="preserve"> и магистратуры</w:t>
            </w:r>
            <w:r>
              <w:t xml:space="preserve"> / Ю. В. </w:t>
            </w:r>
            <w:proofErr w:type="spellStart"/>
            <w:r>
              <w:t>Долженкова</w:t>
            </w:r>
            <w:proofErr w:type="spellEnd"/>
            <w:r>
              <w:t xml:space="preserve">, Е. </w:t>
            </w:r>
            <w:r>
              <w:t xml:space="preserve">В. </w:t>
            </w:r>
            <w:proofErr w:type="spellStart"/>
            <w:r>
              <w:t>Камнева</w:t>
            </w:r>
            <w:proofErr w:type="spellEnd"/>
            <w:r>
              <w:t xml:space="preserve">, А. Л. Сафонов - Москва: Прометей, 2022. - 286 с. - ISBN 978-5-00172-241-0. -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</w:p>
          <w:p w:rsidR="00615A1C" w:rsidRDefault="00CD0CA1">
            <w:pPr>
              <w:spacing w:after="50" w:line="236" w:lineRule="auto"/>
              <w:ind w:left="106" w:firstLine="0"/>
              <w:jc w:val="left"/>
            </w:pPr>
            <w:r>
              <w:t>"Консультант студента</w:t>
            </w:r>
            <w:proofErr w:type="gramStart"/>
            <w:r>
              <w:t>" :</w:t>
            </w:r>
            <w:proofErr w:type="gramEnd"/>
            <w:r>
              <w:t xml:space="preserve"> [сайт]. - </w:t>
            </w:r>
            <w:proofErr w:type="gramStart"/>
            <w:r>
              <w:t xml:space="preserve">URL:   </w:t>
            </w:r>
            <w:proofErr w:type="gramEnd"/>
            <w:r>
              <w:t xml:space="preserve"> https://www.studentlibrary.ru/book/ISBN9785001722410.html </w:t>
            </w:r>
          </w:p>
          <w:p w:rsidR="00615A1C" w:rsidRDefault="00CD0CA1">
            <w:pPr>
              <w:spacing w:after="2" w:line="275" w:lineRule="auto"/>
              <w:ind w:left="106" w:right="66" w:firstLine="0"/>
              <w:jc w:val="left"/>
            </w:pPr>
            <w:r>
              <w:t xml:space="preserve"> 2.Духновский С.В. Кадровая безопасно</w:t>
            </w:r>
            <w:r>
              <w:t xml:space="preserve">сть организации.  / С.В. </w:t>
            </w:r>
            <w:proofErr w:type="spellStart"/>
            <w:r>
              <w:t>Духновский</w:t>
            </w:r>
            <w:proofErr w:type="spellEnd"/>
            <w:r>
              <w:t xml:space="preserve">. - Учебник и практикум для академического </w:t>
            </w:r>
            <w:proofErr w:type="spellStart"/>
            <w:proofErr w:type="gramStart"/>
            <w:r>
              <w:t>бакалавриата</w:t>
            </w:r>
            <w:proofErr w:type="spellEnd"/>
            <w:r>
              <w:t xml:space="preserve"> .</w:t>
            </w:r>
            <w:proofErr w:type="gramEnd"/>
            <w:r>
              <w:t xml:space="preserve">- москва:Юрайт,2020.-245с. </w:t>
            </w:r>
          </w:p>
          <w:p w:rsidR="00615A1C" w:rsidRDefault="00CD0CA1">
            <w:pPr>
              <w:spacing w:after="0" w:line="259" w:lineRule="auto"/>
              <w:ind w:left="106" w:right="-37" w:firstLine="0"/>
              <w:jc w:val="both"/>
            </w:pPr>
            <w:r>
              <w:t xml:space="preserve">3. Кадровая безопасность социально-экономической системы. Учебное пособие/Астахова Е.А., </w:t>
            </w:r>
            <w:proofErr w:type="spellStart"/>
            <w:r>
              <w:t>Боранукова</w:t>
            </w:r>
            <w:proofErr w:type="spellEnd"/>
            <w:r>
              <w:t xml:space="preserve"> С. В., </w:t>
            </w:r>
            <w:proofErr w:type="spellStart"/>
            <w:r>
              <w:t>Калюгина</w:t>
            </w:r>
            <w:proofErr w:type="spellEnd"/>
            <w:r>
              <w:t xml:space="preserve"> С.Н., Ларионова Н.А.</w:t>
            </w:r>
            <w:r>
              <w:t xml:space="preserve">, </w:t>
            </w:r>
            <w:proofErr w:type="spellStart"/>
            <w:r>
              <w:t>Маринец</w:t>
            </w:r>
            <w:proofErr w:type="spellEnd"/>
            <w:r>
              <w:t xml:space="preserve"> И. Н., Федорова С.А. – Ставрополь: ООО «Издательско-информационный центр «Фабула», 2019. – 136 с. </w:t>
            </w:r>
          </w:p>
        </w:tc>
      </w:tr>
    </w:tbl>
    <w:p w:rsidR="00615A1C" w:rsidRDefault="00CD0CA1">
      <w:pPr>
        <w:spacing w:after="11069" w:line="259" w:lineRule="auto"/>
        <w:ind w:left="0" w:right="25" w:firstLine="0"/>
      </w:pPr>
      <w:r>
        <w:t xml:space="preserve"> </w:t>
      </w:r>
    </w:p>
    <w:p w:rsidR="00615A1C" w:rsidRDefault="00CD0CA1">
      <w:pPr>
        <w:ind w:right="-14"/>
      </w:pPr>
      <w:r>
        <w:lastRenderedPageBreak/>
        <w:t>-</w:t>
      </w:r>
    </w:p>
    <w:tbl>
      <w:tblPr>
        <w:tblStyle w:val="TableGrid"/>
        <w:tblpPr w:vertAnchor="text" w:tblpX="-110" w:tblpY="-847"/>
        <w:tblOverlap w:val="never"/>
        <w:tblW w:w="9575" w:type="dxa"/>
        <w:tblInd w:w="0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7424"/>
      </w:tblGrid>
      <w:tr w:rsidR="00615A1C">
        <w:trPr>
          <w:trHeight w:val="28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615A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0" w:firstLine="0"/>
              <w:jc w:val="left"/>
            </w:pPr>
            <w:r>
              <w:t xml:space="preserve">ISBN: 978-5-91903-223-6 </w:t>
            </w:r>
          </w:p>
        </w:tc>
      </w:tr>
      <w:tr w:rsidR="00615A1C">
        <w:trPr>
          <w:trHeight w:val="4979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0" w:line="259" w:lineRule="auto"/>
              <w:ind w:left="5" w:firstLine="0"/>
              <w:jc w:val="left"/>
            </w:pPr>
            <w:r>
              <w:t xml:space="preserve">Дополнительная литература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1C" w:rsidRDefault="00CD0CA1">
            <w:pPr>
              <w:spacing w:after="2" w:line="274" w:lineRule="auto"/>
              <w:ind w:left="0" w:right="-41" w:firstLine="0"/>
              <w:jc w:val="both"/>
            </w:pPr>
            <w:r>
              <w:t xml:space="preserve">1.Данилина, Е. И. Инновационный менеджмент в управлении персоналом / Е.И. Данилина; Д.В. </w:t>
            </w:r>
            <w:proofErr w:type="gramStart"/>
            <w:r>
              <w:t>Горелов ;</w:t>
            </w:r>
            <w:proofErr w:type="gramEnd"/>
            <w:r>
              <w:t xml:space="preserve"> Я.И. Маликова. - </w:t>
            </w:r>
            <w:proofErr w:type="gramStart"/>
            <w:r>
              <w:t>Москва :</w:t>
            </w:r>
            <w:proofErr w:type="gramEnd"/>
            <w:r>
              <w:t xml:space="preserve"> Издательско-торговая корпорация «Дашков и К°», 2019. - 208 с. (Учебные издания для бакалавров). - ISBN 978-5-394-02527-3 экземпляро</w:t>
            </w:r>
            <w:r>
              <w:t xml:space="preserve">в </w:t>
            </w:r>
            <w:proofErr w:type="spellStart"/>
            <w:r>
              <w:t>неограничено</w:t>
            </w:r>
            <w:proofErr w:type="spellEnd"/>
            <w:r>
              <w:t xml:space="preserve"> </w:t>
            </w:r>
          </w:p>
          <w:p w:rsidR="00615A1C" w:rsidRDefault="00CD0CA1">
            <w:pPr>
              <w:spacing w:after="20" w:line="260" w:lineRule="auto"/>
              <w:ind w:left="0" w:right="-36" w:firstLine="0"/>
              <w:jc w:val="both"/>
            </w:pPr>
            <w:r>
              <w:t xml:space="preserve">2. </w:t>
            </w:r>
            <w:proofErr w:type="spellStart"/>
            <w:r>
              <w:t>Масалова</w:t>
            </w:r>
            <w:proofErr w:type="spellEnd"/>
            <w:r>
              <w:t xml:space="preserve">, Ю. А. Инновационные технологии управления персоналом: учебное пособие / Ю. А. </w:t>
            </w:r>
            <w:proofErr w:type="spellStart"/>
            <w:r>
              <w:t>Масалова</w:t>
            </w:r>
            <w:proofErr w:type="spellEnd"/>
            <w:r>
              <w:t xml:space="preserve">. — </w:t>
            </w:r>
            <w:proofErr w:type="gramStart"/>
            <w:r>
              <w:t>Москва :</w:t>
            </w:r>
            <w:proofErr w:type="gramEnd"/>
            <w:r>
              <w:t xml:space="preserve"> Ай Пи Ар Медиа, 2021. — 323 c. — ISBN 978-5-4497-1161-8. — </w:t>
            </w:r>
            <w:r>
              <w:t xml:space="preserve">Текст: электронный // Цифровой образовательный ресурс IPR </w:t>
            </w:r>
            <w:proofErr w:type="gramStart"/>
            <w:r>
              <w:t>SMART :</w:t>
            </w:r>
            <w:proofErr w:type="gramEnd"/>
            <w:r>
              <w:t xml:space="preserve"> [сайт]. — URL: </w:t>
            </w:r>
            <w:hyperlink r:id="rId5">
              <w:r>
                <w:rPr>
                  <w:color w:val="0000FF"/>
                  <w:u w:val="single" w:color="0000FF"/>
                </w:rPr>
                <w:t>https://www.iprbookshop.ru/108225.html</w:t>
              </w:r>
            </w:hyperlink>
            <w:hyperlink r:id="rId6">
              <w:r>
                <w:t xml:space="preserve"> </w:t>
              </w:r>
            </w:hyperlink>
            <w:r>
              <w:t xml:space="preserve"> 3. Стратегическое у</w:t>
            </w:r>
            <w:r>
              <w:t>правление персоналом: учебное пособие / И. Н.</w:t>
            </w:r>
          </w:p>
          <w:p w:rsidR="00615A1C" w:rsidRDefault="00CD0CA1">
            <w:pPr>
              <w:spacing w:after="0" w:line="266" w:lineRule="auto"/>
              <w:ind w:left="0" w:right="-38" w:firstLine="0"/>
              <w:jc w:val="both"/>
            </w:pPr>
            <w:r>
              <w:t xml:space="preserve">Александров, А. Н. Бурмистров, В. В. </w:t>
            </w:r>
            <w:proofErr w:type="spellStart"/>
            <w:r>
              <w:t>Вилькен</w:t>
            </w:r>
            <w:proofErr w:type="spellEnd"/>
            <w:r>
              <w:t xml:space="preserve"> [и др.</w:t>
            </w:r>
            <w:proofErr w:type="gramStart"/>
            <w:r>
              <w:t>] ;</w:t>
            </w:r>
            <w:proofErr w:type="gramEnd"/>
            <w:r>
              <w:t xml:space="preserve"> под редакцией О. В. </w:t>
            </w:r>
            <w:proofErr w:type="spellStart"/>
            <w:r>
              <w:t>Калининой</w:t>
            </w:r>
            <w:proofErr w:type="spellEnd"/>
            <w:r>
              <w:t xml:space="preserve">. — Санкт-Петербург: Санкт-Петербургский политехнический университет Петра Великого, 2021. — 166 c. — ISBN 978-5-7422-7358-5. </w:t>
            </w:r>
            <w:r>
              <w:t xml:space="preserve">— Текст: электронный // Цифровой образовательный ресурс IPR SMART: [сайт]. — URL: </w:t>
            </w:r>
            <w:hyperlink r:id="rId7">
              <w:r>
                <w:rPr>
                  <w:color w:val="0000FF"/>
                  <w:u w:val="single" w:color="0000FF"/>
                </w:rPr>
                <w:t>https://www.iprbookshop.ru/116151.html</w:t>
              </w:r>
            </w:hyperlink>
            <w:hyperlink r:id="rId8">
              <w:r>
                <w:t xml:space="preserve"> </w:t>
              </w:r>
            </w:hyperlink>
            <w:r>
              <w:t xml:space="preserve"> </w:t>
            </w:r>
            <w:r>
              <w:rPr>
                <w:b/>
              </w:rPr>
              <w:t xml:space="preserve"> </w:t>
            </w:r>
          </w:p>
          <w:p w:rsidR="00615A1C" w:rsidRDefault="00CD0CA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15A1C" w:rsidRDefault="00CD0CA1">
      <w:pPr>
        <w:ind w:right="-14"/>
      </w:pPr>
      <w:r>
        <w:t>-</w:t>
      </w:r>
    </w:p>
    <w:p w:rsidR="00615A1C" w:rsidRDefault="00CD0CA1">
      <w:pPr>
        <w:spacing w:after="3847"/>
        <w:ind w:right="-14"/>
      </w:pPr>
      <w:r>
        <w:t>,</w:t>
      </w:r>
    </w:p>
    <w:p w:rsidR="00615A1C" w:rsidRDefault="00CD0CA1">
      <w:pPr>
        <w:spacing w:after="0" w:line="259" w:lineRule="auto"/>
        <w:ind w:left="0" w:firstLine="0"/>
        <w:jc w:val="left"/>
      </w:pPr>
      <w:r>
        <w:t xml:space="preserve"> </w:t>
      </w:r>
    </w:p>
    <w:p w:rsidR="00615A1C" w:rsidRDefault="00CD0CA1">
      <w:pPr>
        <w:spacing w:after="0" w:line="259" w:lineRule="auto"/>
        <w:ind w:left="0" w:firstLine="0"/>
        <w:jc w:val="left"/>
      </w:pPr>
      <w:r>
        <w:t xml:space="preserve"> </w:t>
      </w:r>
    </w:p>
    <w:sectPr w:rsidR="00615A1C">
      <w:pgSz w:w="11904" w:h="16838"/>
      <w:pgMar w:top="1138" w:right="698" w:bottom="122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1C"/>
    <w:rsid w:val="00615A1C"/>
    <w:rsid w:val="00C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8DFC"/>
  <w15:docId w15:val="{EABC56B7-26B6-4231-ACBE-EF40CF46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CD0C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0CA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61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prbookshop.ru/1161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rbookshop.ru/108225.html" TargetMode="External"/><Relationship Id="rId5" Type="http://schemas.openxmlformats.org/officeDocument/2006/relationships/hyperlink" Target="https://www.iprbookshop.ru/108225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Николаевна</dc:creator>
  <cp:keywords/>
  <cp:lastModifiedBy>Admin</cp:lastModifiedBy>
  <cp:revision>2</cp:revision>
  <dcterms:created xsi:type="dcterms:W3CDTF">2023-09-15T12:52:00Z</dcterms:created>
  <dcterms:modified xsi:type="dcterms:W3CDTF">2023-09-15T12:52:00Z</dcterms:modified>
</cp:coreProperties>
</file>