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9C" w:rsidRPr="00E27CB0" w:rsidRDefault="00F11D9C" w:rsidP="00F11D9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6DF4F0" wp14:editId="115A5B2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9C" w:rsidRPr="00E27CB0" w:rsidRDefault="00F11D9C" w:rsidP="00F11D9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D9C" w:rsidRPr="00E27CB0" w:rsidRDefault="00F11D9C" w:rsidP="00F11D9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F11D9C" w:rsidRPr="00E27CB0" w:rsidRDefault="00F11D9C" w:rsidP="00F11D9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27CB0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F11D9C" w:rsidRPr="00E27CB0" w:rsidRDefault="00F11D9C" w:rsidP="00F11D9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D9C" w:rsidRPr="00E27CB0" w:rsidRDefault="00F11D9C" w:rsidP="00F11D9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D9C" w:rsidRPr="00E27CB0" w:rsidRDefault="00F11D9C" w:rsidP="00F11D9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F11D9C" w:rsidRPr="00E27CB0" w:rsidTr="00987E45">
        <w:tc>
          <w:tcPr>
            <w:tcW w:w="5670" w:type="dxa"/>
          </w:tcPr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1D9C" w:rsidRPr="00E27CB0" w:rsidRDefault="00F11D9C" w:rsidP="00F11D9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D9C" w:rsidRPr="00E27CB0" w:rsidRDefault="00F11D9C" w:rsidP="00F11D9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D9C" w:rsidRPr="00E27CB0" w:rsidRDefault="00F11D9C" w:rsidP="00F11D9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D9C" w:rsidRPr="00E27CB0" w:rsidRDefault="00F11D9C" w:rsidP="00F11D9C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E27C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601" w:rsidRDefault="005F5601" w:rsidP="00F11D9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601" w:rsidRDefault="00F11D9C" w:rsidP="00F11D9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9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F11D9C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F11D9C">
        <w:rPr>
          <w:rFonts w:ascii="Times New Roman" w:hAnsi="Times New Roman" w:cs="Times New Roman"/>
          <w:b/>
          <w:sz w:val="24"/>
          <w:szCs w:val="24"/>
        </w:rPr>
        <w:t xml:space="preserve">.01.08 </w:t>
      </w:r>
    </w:p>
    <w:p w:rsidR="00F11D9C" w:rsidRPr="00E27CB0" w:rsidRDefault="00F11D9C" w:rsidP="00F11D9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9C">
        <w:rPr>
          <w:rFonts w:ascii="Times New Roman" w:hAnsi="Times New Roman" w:cs="Times New Roman"/>
          <w:b/>
          <w:sz w:val="24"/>
          <w:szCs w:val="24"/>
        </w:rPr>
        <w:t>Стратегическое и территориальное планирование</w:t>
      </w:r>
    </w:p>
    <w:p w:rsidR="00F11D9C" w:rsidRPr="00E27CB0" w:rsidRDefault="00F11D9C" w:rsidP="00F11D9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F11D9C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F11D9C" w:rsidRPr="00E27CB0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F11D9C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F11D9C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11D9C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C" w:rsidRPr="00E27CB0" w:rsidRDefault="00F11D9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F1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11D9C" w:rsidRPr="00E27CB0" w:rsidRDefault="00F11D9C" w:rsidP="00F11D9C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D9C" w:rsidRPr="00E27CB0" w:rsidRDefault="00F11D9C" w:rsidP="00F11D9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9C" w:rsidRPr="00E27CB0" w:rsidRDefault="00F11D9C" w:rsidP="00F11D9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601" w:rsidRDefault="00F11D9C" w:rsidP="00F11D9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9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F11D9C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F11D9C">
        <w:rPr>
          <w:rFonts w:ascii="Times New Roman" w:hAnsi="Times New Roman" w:cs="Times New Roman"/>
          <w:b/>
          <w:sz w:val="24"/>
          <w:szCs w:val="24"/>
        </w:rPr>
        <w:t>.01.08</w:t>
      </w:r>
      <w:r w:rsidRPr="00F11D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D9C" w:rsidRDefault="00F11D9C" w:rsidP="00F11D9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9C">
        <w:rPr>
          <w:rFonts w:ascii="Times New Roman" w:hAnsi="Times New Roman" w:cs="Times New Roman"/>
          <w:b/>
          <w:sz w:val="24"/>
          <w:szCs w:val="24"/>
        </w:rPr>
        <w:t>Стратегическое и территориальное планирование</w:t>
      </w:r>
    </w:p>
    <w:p w:rsidR="005F5601" w:rsidRPr="00E27CB0" w:rsidRDefault="005F5601" w:rsidP="00F11D9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781" w:type="dxa"/>
        <w:tblInd w:w="137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F11D9C" w:rsidRPr="00E27CB0" w:rsidTr="005F5601">
        <w:trPr>
          <w:trHeight w:val="213"/>
        </w:trPr>
        <w:tc>
          <w:tcPr>
            <w:tcW w:w="340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9C" w:rsidRPr="00E27CB0" w:rsidRDefault="00F11D9C" w:rsidP="00987E45">
            <w:pPr>
              <w:spacing w:after="0" w:line="288" w:lineRule="auto"/>
              <w:ind w:left="138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7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01" w:rsidRDefault="00F11D9C" w:rsidP="00B8030B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9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F11D9C">
              <w:rPr>
                <w:rFonts w:ascii="Times New Roman" w:hAnsi="Times New Roman" w:cs="Times New Roman"/>
                <w:b/>
                <w:sz w:val="24"/>
                <w:szCs w:val="24"/>
              </w:rPr>
              <w:t>1.В.ДВ</w:t>
            </w:r>
            <w:proofErr w:type="gramEnd"/>
            <w:r w:rsidRPr="00F11D9C">
              <w:rPr>
                <w:rFonts w:ascii="Times New Roman" w:hAnsi="Times New Roman" w:cs="Times New Roman"/>
                <w:b/>
                <w:sz w:val="24"/>
                <w:szCs w:val="24"/>
              </w:rPr>
              <w:t>.01.08</w:t>
            </w:r>
          </w:p>
          <w:p w:rsidR="00F11D9C" w:rsidRDefault="00F11D9C" w:rsidP="00B8030B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Стратегическое и территориальное планирование</w:t>
            </w:r>
          </w:p>
          <w:p w:rsidR="00B8030B" w:rsidRPr="00E27CB0" w:rsidRDefault="00B8030B" w:rsidP="00B803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W w:w="10683" w:type="dxa"/>
        <w:tblInd w:w="96" w:type="dxa"/>
        <w:tblCellMar>
          <w:top w:w="1" w:type="dxa"/>
          <w:left w:w="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35"/>
        <w:gridCol w:w="7099"/>
        <w:gridCol w:w="539"/>
        <w:gridCol w:w="13"/>
        <w:gridCol w:w="54"/>
        <w:gridCol w:w="11"/>
        <w:gridCol w:w="13"/>
        <w:gridCol w:w="100"/>
        <w:gridCol w:w="11"/>
        <w:gridCol w:w="13"/>
      </w:tblGrid>
      <w:tr w:rsidR="00F11D9C" w:rsidRPr="00F11D9C" w:rsidTr="005F5601">
        <w:trPr>
          <w:gridAfter w:val="8"/>
          <w:wAfter w:w="1286" w:type="dxa"/>
          <w:trHeight w:val="3859"/>
        </w:trPr>
        <w:tc>
          <w:tcPr>
            <w:tcW w:w="345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9C" w:rsidRPr="00F11D9C" w:rsidRDefault="00F11D9C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5947" w:type="dxa"/>
            <w:gridSpan w:val="2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9C" w:rsidRPr="00F11D9C" w:rsidRDefault="00F11D9C">
            <w:pPr>
              <w:spacing w:after="0"/>
              <w:ind w:left="11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9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стратегического и территориального планирования. Документы стратегического и территориального планирования. Методы анализа социально-экономической ситуации на территории в процессе планирования. Целеполагание в процессе стратегического и территориального планирования. Качество жизни как целевой ориентир при планировании. Организационные технологии разработки документов стратегического и территориального планирования. Местное сообщество как субъект и ресурс стратегического и территориального планирования. Партнерство властей и бизнеса в стратегическом и территориальном планировании. Индикаторы достижения целей и выполнения задач в стратегическом и территориальном планировании. Современная зарубежная и российская практика стратегического и территориального планирования.</w:t>
            </w:r>
          </w:p>
        </w:tc>
      </w:tr>
      <w:tr w:rsidR="00F11D9C" w:rsidTr="005F5601">
        <w:trPr>
          <w:gridAfter w:val="8"/>
          <w:wAfter w:w="1286" w:type="dxa"/>
          <w:trHeight w:val="169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9C" w:rsidRDefault="00F11D9C">
            <w:pPr>
              <w:spacing w:after="0"/>
              <w:ind w:left="110" w:righ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освоения дисциплины</w:t>
            </w:r>
          </w:p>
        </w:tc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9C" w:rsidRDefault="00F11D9C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Формулирует цели проектов в рамках стратегического и территориального планирования.</w:t>
            </w:r>
          </w:p>
          <w:p w:rsidR="00F11D9C" w:rsidRDefault="00F11D9C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Определяет совокупность взаимосвязанных задач для проектов в области стратегического и территориального планирования.</w:t>
            </w:r>
          </w:p>
          <w:p w:rsidR="00F11D9C" w:rsidRDefault="00F11D9C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Определяет ожидаемые результаты решения задач для проектов в области стратегического и территориального планирования.</w:t>
            </w:r>
          </w:p>
          <w:p w:rsidR="00F11D9C" w:rsidRDefault="00F11D9C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Разрабатывает план действий для решения задач проекта в области стратегического и территориального планирования.</w:t>
            </w:r>
          </w:p>
          <w:p w:rsidR="00F11D9C" w:rsidRDefault="00F11D9C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Определяет оптимальный способ задач проекта в области стратегического и территориального планирования.</w:t>
            </w:r>
          </w:p>
          <w:p w:rsidR="00F11D9C" w:rsidRDefault="00F11D9C">
            <w:pPr>
              <w:spacing w:after="0" w:line="23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Знает правовые нормы стратегического и территориального планирования.</w:t>
            </w:r>
          </w:p>
          <w:p w:rsidR="00F11D9C" w:rsidRDefault="00F11D9C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Умеет определять ресурсы и ограничения проектов в области стратегического и территориального планирования.</w:t>
            </w:r>
          </w:p>
          <w:p w:rsidR="00F11D9C" w:rsidRDefault="00F11D9C">
            <w:pPr>
              <w:spacing w:after="0" w:line="238" w:lineRule="auto"/>
              <w:ind w:left="110" w:right="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Умеет достигать поставленные в рамках стратегического и территориального планирования задачи на основе мониторинга командной работы и своевременного реагирования на существенные отклонения.</w:t>
            </w:r>
          </w:p>
          <w:p w:rsidR="00F11D9C" w:rsidRDefault="00F11D9C">
            <w:pPr>
              <w:spacing w:after="0" w:line="238" w:lineRule="auto"/>
              <w:ind w:left="110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Выполняет проект в рамках стратегического и территориального планирования в соответствии с установленными целями, сроками и затратами, исходя из действующих правовых норм, имеющихся ресурсов и ограничений.</w:t>
            </w:r>
          </w:p>
          <w:p w:rsidR="00F11D9C" w:rsidRDefault="00F11D9C">
            <w:pPr>
              <w:spacing w:after="0" w:line="244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Использует цифровые инструменты стратегического и территориального планирования.</w:t>
            </w:r>
          </w:p>
          <w:p w:rsidR="00F11D9C" w:rsidRDefault="00F11D9C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Знает теоретические основы, задачи и основные документы стратегического и территориального планирования.</w:t>
            </w:r>
          </w:p>
          <w:p w:rsidR="00F11D9C" w:rsidRDefault="00F11D9C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Понимает особенности командного взаимодействия при разработке документов стратегического и территориального планирования.</w:t>
            </w:r>
          </w:p>
          <w:p w:rsidR="00F11D9C" w:rsidRDefault="00F11D9C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Осознает возможности взаимодействия властей и бизнеса в стратегическом и территориальном планировании.</w:t>
            </w:r>
          </w:p>
          <w:p w:rsidR="00F11D9C" w:rsidRDefault="00F11D9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Знает методы командного взаимодействия.</w:t>
            </w:r>
          </w:p>
          <w:p w:rsidR="00F11D9C" w:rsidRDefault="00F11D9C" w:rsidP="00F11D9C">
            <w:pPr>
              <w:spacing w:after="0" w:line="238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Владеет межличностными и групповыми коммуникациями для разработки документов стратегического и территориального планирования. </w:t>
            </w:r>
          </w:p>
          <w:p w:rsidR="00F11D9C" w:rsidRDefault="00F11D9C" w:rsidP="00F11D9C">
            <w:pPr>
              <w:spacing w:after="0" w:line="238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Участвует в команде по разработке документов стратегического и территориального планирования.</w:t>
            </w:r>
          </w:p>
          <w:p w:rsidR="00F11D9C" w:rsidRDefault="00F11D9C" w:rsidP="00F11D9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Определяет свою роль и роль других в команде.</w:t>
            </w:r>
          </w:p>
          <w:p w:rsidR="00F11D9C" w:rsidRDefault="00F11D9C" w:rsidP="00F11D9C">
            <w:pPr>
              <w:spacing w:after="0" w:line="238" w:lineRule="auto"/>
              <w:ind w:left="108"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Ставить цели и формулирует задачи, связанные с разработкой документов стратегического и территориального планирования. Ищет и осваивает новый материал для стратегического и территориального планирования.</w:t>
            </w:r>
          </w:p>
          <w:p w:rsidR="00F11D9C" w:rsidRDefault="00F11D9C" w:rsidP="00F11D9C">
            <w:pPr>
              <w:spacing w:after="0" w:line="238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Владеет навыками проектной работы в стратегическом и территориальном планировании.</w:t>
            </w:r>
          </w:p>
          <w:p w:rsidR="00F11D9C" w:rsidRDefault="00F11D9C" w:rsidP="00F11D9C">
            <w:pPr>
              <w:spacing w:after="0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Обеспечивает выполнение поставленных задач при стратегическом и территориальном планировании.</w:t>
            </w:r>
          </w:p>
          <w:p w:rsidR="00F11D9C" w:rsidRDefault="00F11D9C" w:rsidP="00F11D9C">
            <w:pPr>
              <w:spacing w:after="0"/>
              <w:ind w:left="110" w:righ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Владеет технологиями мониторинга командной работы и своевременного реагирования на существенные отклонения в стратегическом и территориальном планировании.</w:t>
            </w:r>
          </w:p>
        </w:tc>
      </w:tr>
      <w:tr w:rsidR="00BE3DB7" w:rsidTr="005F5601">
        <w:tblPrEx>
          <w:tblCellMar>
            <w:top w:w="10" w:type="dxa"/>
            <w:left w:w="2" w:type="dxa"/>
            <w:right w:w="0" w:type="dxa"/>
          </w:tblCellMar>
        </w:tblPrEx>
        <w:trPr>
          <w:gridAfter w:val="8"/>
          <w:wAfter w:w="1286" w:type="dxa"/>
          <w:trHeight w:val="28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B7" w:rsidRDefault="005F560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Трудо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емкость,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B7" w:rsidRDefault="005F560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BE3DB7" w:rsidTr="005F5601">
        <w:tblPrEx>
          <w:tblCellMar>
            <w:top w:w="10" w:type="dxa"/>
            <w:left w:w="2" w:type="dxa"/>
            <w:right w:w="0" w:type="dxa"/>
          </w:tblCellMar>
        </w:tblPrEx>
        <w:trPr>
          <w:gridAfter w:val="8"/>
          <w:wAfter w:w="1286" w:type="dxa"/>
          <w:trHeight w:val="28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B7" w:rsidRDefault="005F560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отчетности</w:t>
            </w:r>
          </w:p>
        </w:tc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B7" w:rsidRDefault="005F560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BE3DB7" w:rsidTr="005F5601">
        <w:tblPrEx>
          <w:tblCellMar>
            <w:top w:w="10" w:type="dxa"/>
            <w:left w:w="2" w:type="dxa"/>
            <w:right w:w="0" w:type="dxa"/>
          </w:tblCellMar>
        </w:tblPrEx>
        <w:trPr>
          <w:gridAfter w:val="8"/>
          <w:wAfter w:w="1286" w:type="dxa"/>
          <w:trHeight w:val="562"/>
        </w:trPr>
        <w:tc>
          <w:tcPr>
            <w:tcW w:w="9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B7" w:rsidRDefault="005F56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BE3DB7" w:rsidTr="005F5601">
        <w:tblPrEx>
          <w:tblCellMar>
            <w:top w:w="10" w:type="dxa"/>
            <w:left w:w="2" w:type="dxa"/>
            <w:right w:w="0" w:type="dxa"/>
          </w:tblCellMar>
        </w:tblPrEx>
        <w:trPr>
          <w:gridAfter w:val="8"/>
          <w:wAfter w:w="1286" w:type="dxa"/>
          <w:trHeight w:val="1109"/>
        </w:trPr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B7" w:rsidRDefault="005F5601">
            <w:pPr>
              <w:spacing w:after="0"/>
              <w:ind w:left="108" w:right="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 литература</w:t>
            </w:r>
          </w:p>
        </w:tc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3DB7" w:rsidRDefault="005F5601">
            <w:pPr>
              <w:spacing w:after="0" w:line="238" w:lineRule="auto"/>
              <w:ind w:left="108"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Бережнов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Г.В. Стратегия конкурентного развития региона: учебник: [16+] / Г.В.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Бережнов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2-е изд.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Дашков и К°, 2020. – 256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ил., схем. Режим доступа: по подписке. – URL:</w:t>
            </w:r>
          </w:p>
          <w:p w:rsidR="00BE3DB7" w:rsidRDefault="005F560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https://biblioclub.ru/index.php?page=book&amp;id=600299</w:t>
            </w:r>
          </w:p>
        </w:tc>
      </w:tr>
      <w:tr w:rsidR="00BE3DB7" w:rsidTr="005F5601">
        <w:tblPrEx>
          <w:tblCellMar>
            <w:top w:w="10" w:type="dxa"/>
            <w:left w:w="2" w:type="dxa"/>
            <w:right w:w="0" w:type="dxa"/>
          </w:tblCellMar>
        </w:tblPrEx>
        <w:trPr>
          <w:gridAfter w:val="6"/>
          <w:wAfter w:w="320" w:type="dxa"/>
          <w:trHeight w:val="275"/>
        </w:trPr>
        <w:tc>
          <w:tcPr>
            <w:tcW w:w="34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3DB7" w:rsidRDefault="00BE3DB7"/>
        </w:tc>
        <w:tc>
          <w:tcPr>
            <w:tcW w:w="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DB7" w:rsidRDefault="00BE3DB7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BE3DB7" w:rsidRDefault="005F560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Ильичева, Л. Е. Стратегии социально-экономического развития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3DB7" w:rsidRDefault="00BE3DB7"/>
        </w:tc>
      </w:tr>
      <w:tr w:rsidR="00BE3DB7" w:rsidTr="005F5601">
        <w:tblPrEx>
          <w:tblCellMar>
            <w:top w:w="10" w:type="dxa"/>
            <w:left w:w="2" w:type="dxa"/>
            <w:right w:w="0" w:type="dxa"/>
          </w:tblCellMar>
        </w:tblPrEx>
        <w:trPr>
          <w:gridAfter w:val="6"/>
          <w:wAfter w:w="320" w:type="dxa"/>
          <w:trHeight w:val="552"/>
        </w:trPr>
        <w:tc>
          <w:tcPr>
            <w:tcW w:w="34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3DB7" w:rsidRDefault="00BE3DB7"/>
        </w:tc>
        <w:tc>
          <w:tcPr>
            <w:tcW w:w="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3DB7" w:rsidRDefault="00BE3DB7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BE3DB7" w:rsidRDefault="005F560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регионов в ракурсе национальных целей и приоритетов: политический анализ / Л. Е. Ильичева, А. В. Лапин. – Москва: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3DB7" w:rsidRDefault="00BE3DB7"/>
        </w:tc>
      </w:tr>
      <w:tr w:rsidR="00BE3DB7" w:rsidTr="005F5601">
        <w:tblPrEx>
          <w:tblCellMar>
            <w:top w:w="10" w:type="dxa"/>
            <w:left w:w="2" w:type="dxa"/>
            <w:right w:w="0" w:type="dxa"/>
          </w:tblCellMar>
        </w:tblPrEx>
        <w:trPr>
          <w:gridAfter w:val="6"/>
          <w:wAfter w:w="320" w:type="dxa"/>
          <w:trHeight w:val="276"/>
        </w:trPr>
        <w:tc>
          <w:tcPr>
            <w:tcW w:w="34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3DB7" w:rsidRDefault="00BE3DB7"/>
        </w:tc>
        <w:tc>
          <w:tcPr>
            <w:tcW w:w="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3DB7" w:rsidRDefault="00BE3DB7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BE3DB7" w:rsidRDefault="005F560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Аспект Пресс, 2021. – 272 с.: ил. – Режим доступа: по подписке. –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3DB7" w:rsidRDefault="00BE3DB7"/>
        </w:tc>
      </w:tr>
      <w:tr w:rsidR="005F5601" w:rsidRPr="00F11D9C" w:rsidTr="005F5601">
        <w:tblPrEx>
          <w:tblCellMar>
            <w:top w:w="10" w:type="dxa"/>
            <w:left w:w="2" w:type="dxa"/>
            <w:right w:w="0" w:type="dxa"/>
          </w:tblCellMar>
        </w:tblPrEx>
        <w:trPr>
          <w:trHeight w:val="276"/>
        </w:trPr>
        <w:tc>
          <w:tcPr>
            <w:tcW w:w="34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3DB7" w:rsidRDefault="00BE3DB7"/>
        </w:tc>
        <w:tc>
          <w:tcPr>
            <w:tcW w:w="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3DB7" w:rsidRDefault="00BE3DB7"/>
        </w:tc>
        <w:tc>
          <w:tcPr>
            <w:tcW w:w="7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BE3DB7" w:rsidRPr="00F11D9C" w:rsidRDefault="005F5601">
            <w:pPr>
              <w:spacing w:after="0"/>
              <w:ind w:right="-1"/>
              <w:jc w:val="both"/>
              <w:rPr>
                <w:lang w:val="en-US"/>
              </w:rPr>
            </w:pPr>
            <w:r w:rsidRPr="00F11D9C">
              <w:rPr>
                <w:rFonts w:ascii="Times New Roman" w:eastAsia="Times New Roman" w:hAnsi="Times New Roman" w:cs="Times New Roman"/>
                <w:sz w:val="24"/>
                <w:lang w:val="en-US"/>
              </w:rPr>
              <w:t>URL: https://biblioclub.ru/index.php?page=book&amp;id=612570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E3DB7" w:rsidRPr="00F11D9C" w:rsidRDefault="00BE3DB7">
            <w:pPr>
              <w:rPr>
                <w:lang w:val="en-US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3DB7" w:rsidRPr="00F11D9C" w:rsidRDefault="00BE3DB7">
            <w:pPr>
              <w:rPr>
                <w:lang w:val="en-US"/>
              </w:rPr>
            </w:pPr>
          </w:p>
        </w:tc>
      </w:tr>
      <w:tr w:rsidR="00BE3DB7" w:rsidTr="005F5601">
        <w:tblPrEx>
          <w:tblCellMar>
            <w:top w:w="10" w:type="dxa"/>
            <w:left w:w="2" w:type="dxa"/>
            <w:right w:w="0" w:type="dxa"/>
          </w:tblCellMar>
        </w:tblPrEx>
        <w:trPr>
          <w:gridAfter w:val="6"/>
          <w:wAfter w:w="320" w:type="dxa"/>
          <w:trHeight w:val="276"/>
        </w:trPr>
        <w:tc>
          <w:tcPr>
            <w:tcW w:w="34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3DB7" w:rsidRPr="00F11D9C" w:rsidRDefault="00BE3DB7">
            <w:pPr>
              <w:rPr>
                <w:lang w:val="en-US"/>
              </w:rPr>
            </w:pPr>
          </w:p>
        </w:tc>
        <w:tc>
          <w:tcPr>
            <w:tcW w:w="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3DB7" w:rsidRPr="00F11D9C" w:rsidRDefault="00BE3DB7">
            <w:pPr>
              <w:rPr>
                <w:lang w:val="en-US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BE3DB7" w:rsidRDefault="005F560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Е. Н.  Территориальное планирование: учебник для вузов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3DB7" w:rsidRDefault="00BE3DB7"/>
        </w:tc>
      </w:tr>
      <w:tr w:rsidR="00BE3DB7" w:rsidTr="005F5601">
        <w:tblPrEx>
          <w:tblCellMar>
            <w:top w:w="10" w:type="dxa"/>
            <w:left w:w="2" w:type="dxa"/>
            <w:right w:w="0" w:type="dxa"/>
          </w:tblCellMar>
        </w:tblPrEx>
        <w:trPr>
          <w:gridAfter w:val="6"/>
          <w:wAfter w:w="320" w:type="dxa"/>
          <w:trHeight w:val="276"/>
        </w:trPr>
        <w:tc>
          <w:tcPr>
            <w:tcW w:w="34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3DB7" w:rsidRDefault="00BE3DB7"/>
        </w:tc>
        <w:tc>
          <w:tcPr>
            <w:tcW w:w="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3DB7" w:rsidRDefault="00BE3DB7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BE3DB7" w:rsidRDefault="005F560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Е.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— 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 доп. — Москва : Издательство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3DB7" w:rsidRDefault="00BE3DB7"/>
        </w:tc>
      </w:tr>
      <w:tr w:rsidR="005F5601" w:rsidTr="005F5601">
        <w:tblPrEx>
          <w:tblCellMar>
            <w:top w:w="10" w:type="dxa"/>
            <w:left w:w="2" w:type="dxa"/>
            <w:right w:w="0" w:type="dxa"/>
          </w:tblCellMar>
        </w:tblPrEx>
        <w:trPr>
          <w:gridAfter w:val="3"/>
          <w:wAfter w:w="201" w:type="dxa"/>
          <w:trHeight w:val="280"/>
        </w:trPr>
        <w:tc>
          <w:tcPr>
            <w:tcW w:w="3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B7" w:rsidRDefault="00BE3DB7"/>
        </w:tc>
        <w:tc>
          <w:tcPr>
            <w:tcW w:w="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DB7" w:rsidRDefault="00BE3DB7"/>
        </w:tc>
        <w:tc>
          <w:tcPr>
            <w:tcW w:w="69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FCFC"/>
          </w:tcPr>
          <w:p w:rsidR="00BE3DB7" w:rsidRDefault="005F5601">
            <w:pPr>
              <w:spacing w:after="0"/>
              <w:ind w:right="-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2021. — 362 с. // https://urait.ru/bcode/470472</w:t>
            </w:r>
          </w:p>
        </w:tc>
        <w:tc>
          <w:tcPr>
            <w:tcW w:w="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3DB7" w:rsidRDefault="00BE3DB7"/>
        </w:tc>
        <w:tc>
          <w:tcPr>
            <w:tcW w:w="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3DB7" w:rsidRDefault="00BE3DB7"/>
        </w:tc>
      </w:tr>
      <w:tr w:rsidR="00BE3DB7" w:rsidTr="005F5601">
        <w:tblPrEx>
          <w:tblCellMar>
            <w:top w:w="10" w:type="dxa"/>
            <w:left w:w="2" w:type="dxa"/>
            <w:right w:w="0" w:type="dxa"/>
          </w:tblCellMar>
        </w:tblPrEx>
        <w:trPr>
          <w:gridAfter w:val="8"/>
          <w:wAfter w:w="1286" w:type="dxa"/>
          <w:trHeight w:val="4428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B7" w:rsidRDefault="005F560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Дополнительная литература</w:t>
            </w:r>
          </w:p>
        </w:tc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B7" w:rsidRDefault="005F5601">
            <w:pPr>
              <w:spacing w:after="0" w:line="238" w:lineRule="auto"/>
              <w:ind w:left="108" w:right="11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694606</wp:posOffset>
                      </wp:positionV>
                      <wp:extent cx="4473576" cy="875665"/>
                      <wp:effectExtent l="0" t="0" r="0" b="0"/>
                      <wp:wrapNone/>
                      <wp:docPr id="2935" name="Group 2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3576" cy="875665"/>
                                <a:chOff x="0" y="0"/>
                                <a:chExt cx="4473576" cy="875665"/>
                              </a:xfrm>
                            </wpg:grpSpPr>
                            <wps:wsp>
                              <wps:cNvPr id="3176" name="Shape 3176"/>
                              <wps:cNvSpPr/>
                              <wps:spPr>
                                <a:xfrm>
                                  <a:off x="0" y="0"/>
                                  <a:ext cx="4473576" cy="174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3576" h="174625">
                                      <a:moveTo>
                                        <a:pt x="0" y="0"/>
                                      </a:moveTo>
                                      <a:lnTo>
                                        <a:pt x="4473576" y="0"/>
                                      </a:lnTo>
                                      <a:lnTo>
                                        <a:pt x="4473576" y="174625"/>
                                      </a:lnTo>
                                      <a:lnTo>
                                        <a:pt x="0" y="1746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CFCF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7" name="Shape 3177"/>
                              <wps:cNvSpPr/>
                              <wps:spPr>
                                <a:xfrm>
                                  <a:off x="0" y="175261"/>
                                  <a:ext cx="4472305" cy="174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2305" h="174625">
                                      <a:moveTo>
                                        <a:pt x="0" y="0"/>
                                      </a:moveTo>
                                      <a:lnTo>
                                        <a:pt x="4472305" y="0"/>
                                      </a:lnTo>
                                      <a:lnTo>
                                        <a:pt x="4472305" y="174625"/>
                                      </a:lnTo>
                                      <a:lnTo>
                                        <a:pt x="0" y="1746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CFCF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8" name="Shape 3178"/>
                              <wps:cNvSpPr/>
                              <wps:spPr>
                                <a:xfrm>
                                  <a:off x="0" y="350520"/>
                                  <a:ext cx="4473576" cy="174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3576" h="174625">
                                      <a:moveTo>
                                        <a:pt x="0" y="0"/>
                                      </a:moveTo>
                                      <a:lnTo>
                                        <a:pt x="4473576" y="0"/>
                                      </a:lnTo>
                                      <a:lnTo>
                                        <a:pt x="4473576" y="174625"/>
                                      </a:lnTo>
                                      <a:lnTo>
                                        <a:pt x="0" y="1746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CFCF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9" name="Shape 3179"/>
                              <wps:cNvSpPr/>
                              <wps:spPr>
                                <a:xfrm>
                                  <a:off x="0" y="525780"/>
                                  <a:ext cx="4471035" cy="174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1035" h="174625">
                                      <a:moveTo>
                                        <a:pt x="0" y="0"/>
                                      </a:moveTo>
                                      <a:lnTo>
                                        <a:pt x="4471035" y="0"/>
                                      </a:lnTo>
                                      <a:lnTo>
                                        <a:pt x="4471035" y="174625"/>
                                      </a:lnTo>
                                      <a:lnTo>
                                        <a:pt x="0" y="1746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CFCF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0" name="Shape 3180"/>
                              <wps:cNvSpPr/>
                              <wps:spPr>
                                <a:xfrm>
                                  <a:off x="0" y="701040"/>
                                  <a:ext cx="4384676" cy="174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4676" h="174625">
                                      <a:moveTo>
                                        <a:pt x="0" y="0"/>
                                      </a:moveTo>
                                      <a:lnTo>
                                        <a:pt x="4384676" y="0"/>
                                      </a:lnTo>
                                      <a:lnTo>
                                        <a:pt x="4384676" y="174625"/>
                                      </a:lnTo>
                                      <a:lnTo>
                                        <a:pt x="0" y="1746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CFCF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935" style="width:352.25pt;height:68.95pt;position:absolute;z-index:-2147483585;mso-position-horizontal-relative:text;mso-position-horizontal:absolute;margin-left:5.39999pt;mso-position-vertical-relative:text;margin-top:54.6934pt;" coordsize="44735,8756">
                      <v:shape id="Shape 3181" style="position:absolute;width:44735;height:1746;left:0;top:0;" coordsize="4473576,174625" path="m0,0l4473576,0l4473576,174625l0,174625l0,0">
                        <v:stroke weight="0pt" endcap="flat" joinstyle="miter" miterlimit="10" on="false" color="#000000" opacity="0"/>
                        <v:fill on="true" color="#fcfcfc"/>
                      </v:shape>
                      <v:shape id="Shape 3182" style="position:absolute;width:44723;height:1746;left:0;top:1752;" coordsize="4472305,174625" path="m0,0l4472305,0l4472305,174625l0,174625l0,0">
                        <v:stroke weight="0pt" endcap="flat" joinstyle="miter" miterlimit="10" on="false" color="#000000" opacity="0"/>
                        <v:fill on="true" color="#fcfcfc"/>
                      </v:shape>
                      <v:shape id="Shape 3183" style="position:absolute;width:44735;height:1746;left:0;top:3505;" coordsize="4473576,174625" path="m0,0l4473576,0l4473576,174625l0,174625l0,0">
                        <v:stroke weight="0pt" endcap="flat" joinstyle="miter" miterlimit="10" on="false" color="#000000" opacity="0"/>
                        <v:fill on="true" color="#fcfcfc"/>
                      </v:shape>
                      <v:shape id="Shape 3184" style="position:absolute;width:44710;height:1746;left:0;top:5257;" coordsize="4471035,174625" path="m0,0l4471035,0l4471035,174625l0,174625l0,0">
                        <v:stroke weight="0pt" endcap="flat" joinstyle="miter" miterlimit="10" on="false" color="#000000" opacity="0"/>
                        <v:fill on="true" color="#fcfcfc"/>
                      </v:shape>
                      <v:shape id="Shape 3185" style="position:absolute;width:43846;height:1746;left:0;top:7010;" coordsize="4384676,174625" path="m0,0l4384676,0l4384676,174625l0,174625l0,0">
                        <v:stroke weight="0pt" endcap="flat" joinstyle="miter" miterlimit="10" on="false" color="#000000" opacity="0"/>
                        <v:fill on="true" color="#fcfcfc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 Груздев В. М. Территориальное планирование: Теоретические аспекты и методология пространственной организации территории: учебное пособие. – Н. Новгород: ННГАСУ, 2014. – 147 с. // http://biblioclub.ru/index.php?page=book_view_red&amp;book_id=427590. 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Н.В. Территориальное планирование. Часть I. Стратегическое планирование [Электронный ресурс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]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Электрон.текстовые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данные. — Новосибирск: Новосибирский государственный технический</w:t>
            </w:r>
            <w:r w:rsidR="00F11D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университет, 2013. — 211 c. // http://www.iprb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ookshop.ru/45043.html 3. Гладкий, Ю. Н.     Регионоведение: учебник для 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Ю. Н. Гладкий, А.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Чистобаев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2018. – 361 с.</w:t>
            </w:r>
          </w:p>
          <w:p w:rsidR="00BE3DB7" w:rsidRDefault="005F5601">
            <w:pPr>
              <w:spacing w:after="0"/>
              <w:ind w:left="108" w:right="1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Курнышев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В. Региональная экономика. Основы теории и методы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исследования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учеб. пос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обие / В.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Курнышев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Г. Глушкова. – 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и доп.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Кнорус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2011. – 262 с. : прил.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261-262.</w:t>
            </w:r>
          </w:p>
        </w:tc>
      </w:tr>
    </w:tbl>
    <w:p w:rsidR="00000000" w:rsidRDefault="005F5601"/>
    <w:sectPr w:rsidR="00000000" w:rsidSect="005F5601">
      <w:pgSz w:w="11906" w:h="16838"/>
      <w:pgMar w:top="1134" w:right="1440" w:bottom="15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B7"/>
    <w:rsid w:val="005F5601"/>
    <w:rsid w:val="00B8030B"/>
    <w:rsid w:val="00BE3DB7"/>
    <w:rsid w:val="00F1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CE08"/>
  <w15:docId w15:val="{C4BC90C5-9D02-4742-87F1-FB046E06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11D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11D9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11D9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1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3</cp:revision>
  <dcterms:created xsi:type="dcterms:W3CDTF">2023-09-18T07:14:00Z</dcterms:created>
  <dcterms:modified xsi:type="dcterms:W3CDTF">2023-09-18T07:15:00Z</dcterms:modified>
</cp:coreProperties>
</file>