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CD" w:rsidRPr="00E27CB0" w:rsidRDefault="00613DCD" w:rsidP="00613DC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6FF1AF" wp14:editId="67978D4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DCD" w:rsidRPr="00E27CB0" w:rsidRDefault="00613DCD" w:rsidP="00613DC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DCD" w:rsidRPr="00E27CB0" w:rsidRDefault="00613DCD" w:rsidP="00613DC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613DCD" w:rsidRPr="00E27CB0" w:rsidRDefault="00613DCD" w:rsidP="00613DC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27CB0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613DCD" w:rsidRPr="00E27CB0" w:rsidRDefault="00613DCD" w:rsidP="00613DC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DCD" w:rsidRPr="00E27CB0" w:rsidRDefault="00613DCD" w:rsidP="00613DC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DCD" w:rsidRPr="00E27CB0" w:rsidRDefault="00613DCD" w:rsidP="00613DC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613DCD" w:rsidRPr="00E27CB0" w:rsidTr="00987E45">
        <w:tc>
          <w:tcPr>
            <w:tcW w:w="5670" w:type="dxa"/>
          </w:tcPr>
          <w:p w:rsidR="00613DCD" w:rsidRPr="00E27CB0" w:rsidRDefault="00613DCD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13DCD" w:rsidRPr="00E27CB0" w:rsidRDefault="00613DCD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613DCD" w:rsidRPr="00E27CB0" w:rsidRDefault="00613DCD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613DCD" w:rsidRPr="00E27CB0" w:rsidRDefault="00613DCD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613DCD" w:rsidRPr="00E27CB0" w:rsidRDefault="00613DCD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DCD" w:rsidRPr="00E27CB0" w:rsidRDefault="00613DCD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613DCD" w:rsidRPr="00E27CB0" w:rsidRDefault="00613DCD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613DCD" w:rsidRPr="00E27CB0" w:rsidRDefault="00613DCD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613DCD" w:rsidRPr="00E27CB0" w:rsidRDefault="00613DCD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13DCD" w:rsidRPr="00E27CB0" w:rsidRDefault="00613DCD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613DCD" w:rsidRPr="00E27CB0" w:rsidRDefault="00613DCD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613DCD" w:rsidRPr="00E27CB0" w:rsidRDefault="00613DCD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3DCD" w:rsidRPr="00E27CB0" w:rsidRDefault="00613DCD" w:rsidP="00613DC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DCD" w:rsidRPr="00E27CB0" w:rsidRDefault="00613DCD" w:rsidP="00613DC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DCD" w:rsidRPr="00E27CB0" w:rsidRDefault="00613DCD" w:rsidP="00613DCD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DCD" w:rsidRPr="00E27CB0" w:rsidRDefault="00613DCD" w:rsidP="00613DC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E27C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DCD" w:rsidRDefault="00613DCD" w:rsidP="00613DC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CD" w:rsidRDefault="00613DCD" w:rsidP="00613DC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DC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613DCD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613DCD">
        <w:rPr>
          <w:rFonts w:ascii="Times New Roman" w:hAnsi="Times New Roman" w:cs="Times New Roman"/>
          <w:b/>
          <w:sz w:val="24"/>
          <w:szCs w:val="24"/>
        </w:rPr>
        <w:t xml:space="preserve">.01.10   </w:t>
      </w:r>
    </w:p>
    <w:p w:rsidR="00613DCD" w:rsidRPr="00613DCD" w:rsidRDefault="00613DCD" w:rsidP="00613DC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DCD">
        <w:rPr>
          <w:rFonts w:ascii="Times New Roman" w:hAnsi="Times New Roman" w:cs="Times New Roman"/>
          <w:b/>
          <w:sz w:val="24"/>
          <w:szCs w:val="24"/>
        </w:rPr>
        <w:t>Организация командной работы и проектной деятельности в онлайн-среде</w:t>
      </w:r>
    </w:p>
    <w:p w:rsidR="00613DCD" w:rsidRPr="00E27CB0" w:rsidRDefault="00613DCD" w:rsidP="00613DCD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613DCD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CD" w:rsidRPr="00E27CB0" w:rsidRDefault="00613DCD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CD" w:rsidRPr="00E27CB0" w:rsidRDefault="00613DCD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613DCD" w:rsidRPr="00E27CB0" w:rsidTr="00987E45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CD" w:rsidRPr="00E27CB0" w:rsidRDefault="00613DCD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CD" w:rsidRPr="00E27CB0" w:rsidRDefault="00613DCD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613DCD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CD" w:rsidRPr="00E27CB0" w:rsidRDefault="00613DCD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CD" w:rsidRPr="00E27CB0" w:rsidRDefault="00613DCD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613DCD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CD" w:rsidRPr="00E27CB0" w:rsidRDefault="00613DCD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613DCD" w:rsidRPr="00E27CB0" w:rsidRDefault="00613DCD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CD" w:rsidRPr="00E27CB0" w:rsidRDefault="00613DCD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613DCD" w:rsidRPr="00E27CB0" w:rsidRDefault="00613DCD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613DCD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CD" w:rsidRPr="00E27CB0" w:rsidRDefault="00613DCD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CD" w:rsidRPr="00E27CB0" w:rsidRDefault="00613DCD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613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13DCD" w:rsidRPr="00E27CB0" w:rsidRDefault="00613DCD" w:rsidP="00613DC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CD" w:rsidRDefault="00613DCD" w:rsidP="00613DC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DC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613DCD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613DCD">
        <w:rPr>
          <w:rFonts w:ascii="Times New Roman" w:hAnsi="Times New Roman" w:cs="Times New Roman"/>
          <w:b/>
          <w:sz w:val="24"/>
          <w:szCs w:val="24"/>
        </w:rPr>
        <w:t>.01.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13DC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13DCD" w:rsidRPr="00613DCD" w:rsidRDefault="00613DCD" w:rsidP="00613DCD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DCD">
        <w:rPr>
          <w:rFonts w:ascii="Times New Roman" w:hAnsi="Times New Roman" w:cs="Times New Roman"/>
          <w:b/>
          <w:sz w:val="24"/>
          <w:szCs w:val="24"/>
        </w:rPr>
        <w:t>Организация командной работы и проектной деятельности в онлайн-среде</w:t>
      </w:r>
    </w:p>
    <w:p w:rsidR="009D320E" w:rsidRPr="00613DCD" w:rsidRDefault="009D320E" w:rsidP="00613DCD">
      <w:pPr>
        <w:spacing w:after="0" w:line="312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58" w:type="dxa"/>
        <w:tblInd w:w="137" w:type="dxa"/>
        <w:tblCellMar>
          <w:top w:w="0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3402"/>
        <w:gridCol w:w="5955"/>
        <w:gridCol w:w="201"/>
      </w:tblGrid>
      <w:tr w:rsidR="00613DCD" w:rsidTr="00613DCD">
        <w:trPr>
          <w:trHeight w:val="973"/>
        </w:trPr>
        <w:tc>
          <w:tcPr>
            <w:tcW w:w="340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CD" w:rsidRPr="00E27CB0" w:rsidRDefault="00613DCD" w:rsidP="00613DCD">
            <w:pPr>
              <w:spacing w:after="0"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156" w:type="dxa"/>
            <w:gridSpan w:val="2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CD" w:rsidRDefault="00613DCD" w:rsidP="00613DCD">
            <w:pPr>
              <w:spacing w:after="0" w:line="288" w:lineRule="auto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C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613DCD">
              <w:rPr>
                <w:rFonts w:ascii="Times New Roman" w:hAnsi="Times New Roman" w:cs="Times New Roman"/>
                <w:b/>
                <w:sz w:val="24"/>
                <w:szCs w:val="24"/>
              </w:rPr>
              <w:t>1.В.ДВ</w:t>
            </w:r>
            <w:proofErr w:type="gramEnd"/>
            <w:r w:rsidRPr="00613DCD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13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13DCD" w:rsidRPr="00E27CB0" w:rsidRDefault="00613DCD" w:rsidP="00613DCD">
            <w:pPr>
              <w:spacing w:after="0"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D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командной работы и проект</w:t>
            </w:r>
            <w:bookmarkStart w:id="0" w:name="_GoBack"/>
            <w:bookmarkEnd w:id="0"/>
            <w:r w:rsidRPr="00613DCD">
              <w:rPr>
                <w:rFonts w:ascii="Times New Roman" w:hAnsi="Times New Roman" w:cs="Times New Roman"/>
                <w:b/>
                <w:sz w:val="24"/>
                <w:szCs w:val="24"/>
              </w:rPr>
              <w:t>ной деятельности в онлайн-сред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613DCD" w:rsidTr="00613DCD">
        <w:trPr>
          <w:trHeight w:val="9908"/>
        </w:trPr>
        <w:tc>
          <w:tcPr>
            <w:tcW w:w="340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CD" w:rsidRDefault="00613DCD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Краткое содержание</w:t>
            </w:r>
          </w:p>
        </w:tc>
        <w:tc>
          <w:tcPr>
            <w:tcW w:w="6156" w:type="dxa"/>
            <w:gridSpan w:val="2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CD" w:rsidRDefault="00613DCD">
            <w:pPr>
              <w:spacing w:after="0" w:line="238" w:lineRule="auto"/>
              <w:ind w:left="110" w:right="9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Процесс управления групповой (командной) деятельностью.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Цифровизация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процессов формирования команд (проектных групп, научных и творческих коллективов, подразделений и т.д.) и управление ими. Виртуальная команда. Классический проектный менеджмент.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Базовые термины проектного управления.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Этапы традиционного менеджмента.</w:t>
            </w:r>
          </w:p>
          <w:p w:rsidR="00613DCD" w:rsidRDefault="00613DCD">
            <w:pPr>
              <w:spacing w:after="0" w:line="238" w:lineRule="auto"/>
              <w:ind w:left="110" w:right="9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Современные методики управления групповыми проектами.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Agile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(набор принципов и ценностей). 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Agile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лидерства и специфика деятельности. 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Agile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-команд горизонтальные связи внутри коллектива.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(спринты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бэклог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(потоковая концепция бережливого управления).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Kanban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(поэтапная доска состояний).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Sigma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(методология DMEDI). PRINCE2 – «Проекты в контролируемой среде версия 2».</w:t>
            </w:r>
          </w:p>
          <w:p w:rsidR="00613DCD" w:rsidRDefault="00613DCD">
            <w:pPr>
              <w:spacing w:after="0" w:line="238" w:lineRule="auto"/>
              <w:ind w:left="110" w:right="9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Онлайн-тимбилдинг для удаленных команд.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Квизы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-знакомства uznavayzing.ru. Голосовые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Онлайн-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Коммуникационные игры.</w:t>
            </w:r>
          </w:p>
          <w:p w:rsidR="00613DCD" w:rsidRDefault="00613DCD" w:rsidP="00613DCD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Современные инструменты организации дистанционной коммуникации.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Платформы видеоконференцсвязи (ВВВ,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 Организация работы удаленного участника. Групповые чаты в мессенджерах. Функции сетевого презентационного материала в деятельности команды.</w:t>
            </w:r>
          </w:p>
          <w:p w:rsidR="00613DCD" w:rsidRDefault="00613DCD">
            <w:pPr>
              <w:spacing w:after="0" w:line="238" w:lineRule="auto"/>
              <w:ind w:left="110" w:right="9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Сетевой этикет.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Цифровой след. Цифровая грамотность. Типы и виды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кибербезопасности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Современная этика электронного общения. Управление организационными конфликтами ресурс C2C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Consumer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Consumer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13DCD" w:rsidRDefault="00613DCD">
            <w:pPr>
              <w:spacing w:after="0" w:line="238" w:lineRule="auto"/>
              <w:ind w:left="110" w:right="8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Методика «мозговой штурм» для принятия командного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 Сервисы интеллект-карт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Mindomo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Mindmeister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MIRO) как сетевые средства реализации методики «мозгового штурма». Основные принципы работы команды с интеллект-картами.</w:t>
            </w:r>
          </w:p>
          <w:p w:rsidR="00613DCD" w:rsidRDefault="00613DCD">
            <w:pPr>
              <w:spacing w:after="0" w:line="238" w:lineRule="auto"/>
              <w:ind w:left="110" w:right="9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Проведение экспресс-опросов и обработка полученной информации.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Сетевые инструменты обратной связи (Яндекс Формы,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Mentimeter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AhaSlides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др.). Технология работы.</w:t>
            </w:r>
          </w:p>
          <w:p w:rsidR="00613DCD" w:rsidRDefault="00613DCD">
            <w:pPr>
              <w:spacing w:after="0" w:line="238" w:lineRule="auto"/>
              <w:ind w:left="110" w:right="9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Рефлексивная стена команды.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Цели, задачи проведения рефлексивных мероприятий в команде. Сервисы для создания интерактивных досок онлайн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Padlet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MIRO,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Ziteboard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Google</w:t>
            </w:r>
            <w:proofErr w:type="spellEnd"/>
          </w:p>
          <w:p w:rsidR="00613DCD" w:rsidRDefault="00613DCD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Jamboard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и их возможности в организации рефлексии</w:t>
            </w:r>
          </w:p>
        </w:tc>
      </w:tr>
      <w:tr w:rsidR="00613DCD" w:rsidTr="00613DCD">
        <w:trPr>
          <w:trHeight w:val="8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CD" w:rsidRDefault="00613DCD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освоения дисциплины 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CD" w:rsidRDefault="00613DCD">
            <w:pPr>
              <w:spacing w:after="0" w:line="233" w:lineRule="auto"/>
              <w:ind w:left="110" w:right="1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Готов реализовывать свою роль в команде, организовать межличностное и групповое взаимодействие, эффективную коммуникацию в команде, используя методы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командообразования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командного взаимодействия при совместной работе в рамках поставленной задачи, в том числе и в онлайн среде</w:t>
            </w:r>
          </w:p>
          <w:p w:rsidR="00613DCD" w:rsidRDefault="00613DCD">
            <w:pPr>
              <w:spacing w:after="5" w:line="234" w:lineRule="auto"/>
              <w:ind w:left="110" w:right="1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 методологию достижения успеха с применением современных управленческих методов, информационных технологий и технологий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форсайта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командной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работе  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получения оптимальных результатов реализации проекта.</w:t>
            </w:r>
          </w:p>
          <w:p w:rsidR="00613DCD" w:rsidRDefault="00613DCD">
            <w:pPr>
              <w:spacing w:after="0"/>
              <w:ind w:left="110" w:right="19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Обеспечивает выполнение поставленных командных задач, применяет онлайн сервисы для командного взаимодействия в онлайн-среде</w:t>
            </w:r>
          </w:p>
        </w:tc>
      </w:tr>
      <w:tr w:rsidR="009D320E" w:rsidTr="00613DCD">
        <w:tblPrEx>
          <w:tblCellMar>
            <w:top w:w="15" w:type="dxa"/>
            <w:left w:w="110" w:type="dxa"/>
            <w:right w:w="109" w:type="dxa"/>
          </w:tblCellMar>
        </w:tblPrEx>
        <w:trPr>
          <w:gridAfter w:val="1"/>
          <w:wAfter w:w="201" w:type="dxa"/>
          <w:trHeight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0E" w:rsidRDefault="00613D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Трудоемкость,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0E" w:rsidRDefault="00613D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D320E" w:rsidTr="00613DCD">
        <w:tblPrEx>
          <w:tblCellMar>
            <w:top w:w="15" w:type="dxa"/>
            <w:left w:w="110" w:type="dxa"/>
            <w:right w:w="109" w:type="dxa"/>
          </w:tblCellMar>
        </w:tblPrEx>
        <w:trPr>
          <w:gridAfter w:val="1"/>
          <w:wAfter w:w="201" w:type="dxa"/>
          <w:trHeight w:val="28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0E" w:rsidRDefault="00613D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отчетности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0E" w:rsidRDefault="00613D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tr w:rsidR="009D320E" w:rsidTr="00613DCD">
        <w:tblPrEx>
          <w:tblCellMar>
            <w:top w:w="15" w:type="dxa"/>
            <w:left w:w="110" w:type="dxa"/>
            <w:right w:w="109" w:type="dxa"/>
          </w:tblCellMar>
        </w:tblPrEx>
        <w:trPr>
          <w:gridAfter w:val="1"/>
          <w:wAfter w:w="201" w:type="dxa"/>
          <w:trHeight w:val="562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0E" w:rsidRDefault="00613D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9D320E" w:rsidTr="00613DCD">
        <w:tblPrEx>
          <w:tblCellMar>
            <w:top w:w="15" w:type="dxa"/>
            <w:left w:w="110" w:type="dxa"/>
            <w:right w:w="109" w:type="dxa"/>
          </w:tblCellMar>
        </w:tblPrEx>
        <w:trPr>
          <w:gridAfter w:val="1"/>
          <w:wAfter w:w="201" w:type="dxa"/>
          <w:trHeight w:val="16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0E" w:rsidRDefault="00613D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литература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0E" w:rsidRDefault="00613DCD">
            <w:pPr>
              <w:spacing w:after="0"/>
              <w:ind w:right="2" w:firstLine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Сафонова, Н.М. Лидерство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командообразование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ресурс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Н.М. Сафонова. Набережные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Челны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Набережночелнинский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государственный педагогический университет, Печатная галерея, 2017. - 68 c. - Книга находится в базовой версии ЭБ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</w:tc>
      </w:tr>
      <w:tr w:rsidR="009D320E" w:rsidTr="00613DCD">
        <w:tblPrEx>
          <w:tblCellMar>
            <w:top w:w="15" w:type="dxa"/>
            <w:left w:w="110" w:type="dxa"/>
            <w:right w:w="109" w:type="dxa"/>
          </w:tblCellMar>
        </w:tblPrEx>
        <w:trPr>
          <w:gridAfter w:val="1"/>
          <w:wAfter w:w="201" w:type="dxa"/>
          <w:trHeight w:val="635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0E" w:rsidRDefault="00613D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Дополнительная литература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0E" w:rsidRDefault="00613DCD">
            <w:pPr>
              <w:numPr>
                <w:ilvl w:val="0"/>
                <w:numId w:val="1"/>
              </w:numPr>
              <w:spacing w:after="0" w:line="244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Дубина, И.Н. Модели и методы формирования и стимулирования креативно-инновационных коллективов</w:t>
            </w:r>
          </w:p>
          <w:p w:rsidR="009D320E" w:rsidRDefault="00613DCD" w:rsidP="00613DCD">
            <w:pPr>
              <w:spacing w:after="0" w:line="238" w:lineRule="auto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ресурс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монография / И.Н. Дубина. - Модели и методы формирования и стимулирования креативно-инновационных коллективов,2028-04-25.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Саратов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Ай Пи Эр Медиа, 2018. - 102 c. Книга находится в базовой версии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- ISBN 978-5-4486-</w:t>
            </w:r>
            <w:r>
              <w:rPr>
                <w:rFonts w:ascii="Times New Roman" w:eastAsia="Times New Roman" w:hAnsi="Times New Roman" w:cs="Times New Roman"/>
                <w:sz w:val="24"/>
              </w:rPr>
              <w:t>0367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-9,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9D320E" w:rsidRDefault="00613DCD">
            <w:pPr>
              <w:numPr>
                <w:ilvl w:val="0"/>
                <w:numId w:val="1"/>
              </w:num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Клаус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Создание команды. Психологические игры и упражнения [Электронный ресурс]/ Клаус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— Электрон. текстовые данные.— Москва: Генезис, 2016.— 396 c.— Режим доступа: </w:t>
            </w:r>
            <w:hyperlink r:id="rId6" w:history="1">
              <w:r w:rsidRPr="00614BA2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http://www.iprbookshop.ru/89791.html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.— ЭБС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IPRboo</w:t>
            </w:r>
            <w:r>
              <w:rPr>
                <w:rFonts w:ascii="Times New Roman" w:eastAsia="Times New Roman" w:hAnsi="Times New Roman" w:cs="Times New Roman"/>
                <w:sz w:val="24"/>
              </w:rPr>
              <w:t>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9D320E" w:rsidRDefault="00613DCD" w:rsidP="00613DCD">
            <w:pPr>
              <w:numPr>
                <w:ilvl w:val="0"/>
                <w:numId w:val="1"/>
              </w:numPr>
              <w:spacing w:after="0"/>
              <w:ind w:firstLine="28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-игра как форма организации воспитательной работы с обучающимися и детьми [Электронный ресурс]: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учебнометодическое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пособие. Направления подготовки 44.03.01 Педагогическое образование, 44.03.05 Педагогическое образование,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44.03.03 Специальное (дефектологическое) образование, 44.03.02 Психолого-педагогическое образование (уровень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)/ А.А. Ниязова [и др.].— Электрон. текстовые данные.— Сургут: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государственный педагогический университет, 2019.-</w:t>
            </w:r>
            <w:r>
              <w:rPr>
                <w:rFonts w:ascii="Times New Roman" w:eastAsia="Times New Roman" w:hAnsi="Times New Roman" w:cs="Times New Roman"/>
                <w:sz w:val="24"/>
              </w:rPr>
              <w:t>147</w:t>
            </w:r>
            <w:r>
              <w:rPr>
                <w:rFonts w:ascii="Times New Roman" w:eastAsia="Times New Roman" w:hAnsi="Times New Roman" w:cs="Times New Roman"/>
                <w:sz w:val="24"/>
              </w:rPr>
              <w:t>c.-</w:t>
            </w:r>
            <w:r>
              <w:rPr>
                <w:rFonts w:ascii="Times New Roman" w:eastAsia="Times New Roman" w:hAnsi="Times New Roman" w:cs="Times New Roman"/>
                <w:sz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жим доступа: </w:t>
            </w:r>
            <w:hyperlink r:id="rId7" w:history="1">
              <w:r w:rsidRPr="00614BA2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http://www.iprbookshop.ru/94285.html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.— ЭБС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</w:tc>
      </w:tr>
    </w:tbl>
    <w:p w:rsidR="00000000" w:rsidRDefault="00613DCD"/>
    <w:sectPr w:rsidR="00000000" w:rsidSect="00613DCD">
      <w:pgSz w:w="11906" w:h="16838"/>
      <w:pgMar w:top="1276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E0D06"/>
    <w:multiLevelType w:val="hybridMultilevel"/>
    <w:tmpl w:val="9E0CB2B2"/>
    <w:lvl w:ilvl="0" w:tplc="E0C0AD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871B6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CA60C6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2EB76A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CFDE6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C37C8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A51D2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6F8F6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4053E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0E"/>
    <w:rsid w:val="00613DCD"/>
    <w:rsid w:val="009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F36B"/>
  <w15:docId w15:val="{0C5CE21F-B740-4677-8360-44A854FB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13DC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13DC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1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3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9428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9791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 Ольга Петровна</dc:creator>
  <cp:keywords/>
  <cp:lastModifiedBy>SGLA</cp:lastModifiedBy>
  <cp:revision>2</cp:revision>
  <dcterms:created xsi:type="dcterms:W3CDTF">2023-09-18T07:48:00Z</dcterms:created>
  <dcterms:modified xsi:type="dcterms:W3CDTF">2023-09-18T07:48:00Z</dcterms:modified>
</cp:coreProperties>
</file>