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BC" w:rsidRPr="00D53BF4" w:rsidRDefault="002C0BBC" w:rsidP="002C0BBC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3A734A" wp14:editId="3B65E7E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BC" w:rsidRPr="00D53BF4" w:rsidRDefault="002C0BBC" w:rsidP="002C0BBC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BBC" w:rsidRPr="00D53BF4" w:rsidRDefault="002C0BBC" w:rsidP="002C0BBC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2C0BBC" w:rsidRPr="00D53BF4" w:rsidRDefault="002C0BBC" w:rsidP="002C0BBC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53BF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2C0BBC" w:rsidRPr="00D53BF4" w:rsidRDefault="002C0BBC" w:rsidP="002C0BBC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BBC" w:rsidRPr="00D53BF4" w:rsidRDefault="002C0BBC" w:rsidP="002C0BBC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BBC" w:rsidRPr="00D53BF4" w:rsidRDefault="002C0BBC" w:rsidP="002C0BBC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2C0BBC" w:rsidRPr="00D53BF4" w:rsidTr="00987E45">
        <w:tc>
          <w:tcPr>
            <w:tcW w:w="5812" w:type="dxa"/>
          </w:tcPr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5" w:type="dxa"/>
          </w:tcPr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0BBC" w:rsidRPr="00D53BF4" w:rsidRDefault="002C0BBC" w:rsidP="002C0BBC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BBC" w:rsidRPr="00D53BF4" w:rsidRDefault="002C0BBC" w:rsidP="002C0BBC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BBC" w:rsidRPr="00D53BF4" w:rsidRDefault="002C0BBC" w:rsidP="002C0BBC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BBC" w:rsidRPr="00D53BF4" w:rsidRDefault="002C0BBC" w:rsidP="002C0BBC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2C0BBC" w:rsidRPr="002C0BBC" w:rsidRDefault="002C0BBC" w:rsidP="002C0BBC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B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C0BBC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2C0BBC">
        <w:rPr>
          <w:rFonts w:ascii="Times New Roman" w:hAnsi="Times New Roman" w:cs="Times New Roman"/>
          <w:b/>
          <w:sz w:val="24"/>
          <w:szCs w:val="24"/>
        </w:rPr>
        <w:t>.03.02</w:t>
      </w:r>
      <w:r w:rsidRPr="002C0B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BBC" w:rsidRPr="00D53BF4" w:rsidRDefault="002C0BBC" w:rsidP="002C0BBC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BC">
        <w:rPr>
          <w:rFonts w:ascii="Times New Roman" w:hAnsi="Times New Roman" w:cs="Times New Roman"/>
          <w:b/>
          <w:sz w:val="24"/>
          <w:szCs w:val="24"/>
        </w:rPr>
        <w:t>Стратегический анализ в управлении организацией</w:t>
      </w:r>
    </w:p>
    <w:p w:rsidR="002C0BBC" w:rsidRPr="00D53BF4" w:rsidRDefault="002C0BBC" w:rsidP="002C0BBC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2C0BBC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2C0BBC" w:rsidRPr="00D53BF4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2C0BBC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C0BBC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C0BBC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C" w:rsidRPr="00D53BF4" w:rsidRDefault="002C0BBC" w:rsidP="002C0BB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2C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C0BBC" w:rsidRPr="002C0BBC" w:rsidRDefault="002C0BBC" w:rsidP="002C0BBC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BBC" w:rsidRPr="002C0BBC" w:rsidRDefault="002C0BBC" w:rsidP="002C0BBC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BBC" w:rsidRPr="00D53BF4" w:rsidRDefault="002C0BBC" w:rsidP="002C0BBC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BC" w:rsidRPr="002C0BBC" w:rsidRDefault="002C0BBC" w:rsidP="002C0BBC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B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C0BBC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2C0BBC">
        <w:rPr>
          <w:rFonts w:ascii="Times New Roman" w:hAnsi="Times New Roman" w:cs="Times New Roman"/>
          <w:b/>
          <w:sz w:val="24"/>
          <w:szCs w:val="24"/>
        </w:rPr>
        <w:t>.03.02</w:t>
      </w:r>
      <w:r w:rsidRPr="002C0B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BBC" w:rsidRPr="00D53BF4" w:rsidRDefault="002C0BBC" w:rsidP="002C0BBC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BC">
        <w:rPr>
          <w:rFonts w:ascii="Times New Roman" w:hAnsi="Times New Roman" w:cs="Times New Roman"/>
          <w:b/>
          <w:sz w:val="24"/>
          <w:szCs w:val="24"/>
        </w:rPr>
        <w:t>Стратегический анализ в управлении организацией</w:t>
      </w:r>
    </w:p>
    <w:p w:rsidR="00AD4C7F" w:rsidRPr="002C0BBC" w:rsidRDefault="00AD4C7F" w:rsidP="002C0BBC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64" w:type="dxa"/>
        <w:tblInd w:w="-572" w:type="dxa"/>
        <w:tblCellMar>
          <w:top w:w="13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7371"/>
      </w:tblGrid>
      <w:tr w:rsidR="002C0BBC" w:rsidRPr="002C0BBC" w:rsidTr="002C0BBC">
        <w:trPr>
          <w:trHeight w:val="15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BC" w:rsidRPr="002C0BBC" w:rsidRDefault="002C0BBC" w:rsidP="002C0BBC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BC" w:rsidRPr="002C0BBC" w:rsidRDefault="002C0BBC" w:rsidP="002C0BBC">
            <w:pPr>
              <w:spacing w:after="0" w:line="312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B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C0BBC">
              <w:rPr>
                <w:rFonts w:ascii="Times New Roman" w:hAnsi="Times New Roman" w:cs="Times New Roman"/>
                <w:b/>
                <w:sz w:val="24"/>
                <w:szCs w:val="24"/>
              </w:rPr>
              <w:t>1.В.ДВ</w:t>
            </w:r>
            <w:proofErr w:type="gramEnd"/>
            <w:r w:rsidRPr="002C0BBC">
              <w:rPr>
                <w:rFonts w:ascii="Times New Roman" w:hAnsi="Times New Roman" w:cs="Times New Roman"/>
                <w:b/>
                <w:sz w:val="24"/>
                <w:szCs w:val="24"/>
              </w:rPr>
              <w:t>.03.02</w:t>
            </w:r>
          </w:p>
          <w:p w:rsidR="002C0BBC" w:rsidRPr="002C0BBC" w:rsidRDefault="002C0BBC" w:rsidP="002C0BBC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Стратегический анализ в управлении организацией</w:t>
            </w:r>
          </w:p>
        </w:tc>
      </w:tr>
      <w:tr w:rsidR="002C0BBC" w:rsidRPr="002C0BBC" w:rsidTr="002C0BBC">
        <w:trPr>
          <w:trHeight w:val="49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BC" w:rsidRP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BC" w:rsidRP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Стратегический анализ как этап стратегического управления. </w:t>
            </w:r>
          </w:p>
          <w:p w:rsidR="002C0BBC" w:rsidRP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 основы проведения стратегического анализа. Стратегический анализ внешней среды организации. Стратегический анализ внутренней среды организации. Интеграционный стратегический анализ. Стратегический конкурентный анализ. Применение матричных методов портфельного анализа в стратегическом анализе и планировании. Организация и проведение сбора и анализа информации с использованием цифровых технологий для обеспечения эффектив</w:t>
            </w:r>
            <w:bookmarkStart w:id="0" w:name="_GoBack"/>
            <w:bookmarkEnd w:id="0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управленческих решений на основе стратегического анализа.</w:t>
            </w:r>
            <w:r w:rsidRPr="002C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на основе стратегического анализа возможности развития организации и бизнесов в современной бизнес-среде с учетом ее цифровой трансформации. Виды стратегий организации. Разработка стратегических альтернатив и выбор стратегии </w:t>
            </w:r>
          </w:p>
        </w:tc>
      </w:tr>
      <w:tr w:rsidR="002C0BBC" w:rsidRPr="002C0BBC" w:rsidTr="002C0BBC">
        <w:trPr>
          <w:trHeight w:val="38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BC" w:rsidRP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  </w:t>
            </w:r>
          </w:p>
          <w:p w:rsidR="002C0BBC" w:rsidRP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BC" w:rsidRPr="002C0BBC" w:rsidRDefault="002C0BBC" w:rsidP="002C0BBC">
            <w:pPr>
              <w:numPr>
                <w:ilvl w:val="0"/>
                <w:numId w:val="1"/>
              </w:num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зная теоретические основы стратегического анализа способен применять различные подходы к организации и проведению сбора и анализа информации с использованием цифровых технологий для проведения стратегического анализа организации; </w:t>
            </w:r>
          </w:p>
          <w:p w:rsidR="002C0BBC" w:rsidRPr="002C0BBC" w:rsidRDefault="002C0BBC" w:rsidP="002C0BBC">
            <w:pPr>
              <w:numPr>
                <w:ilvl w:val="0"/>
                <w:numId w:val="1"/>
              </w:num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обладает навыками интерпретации полученных в процессе стратегического анализа результатов, формулирования выводов и рекомендаций; навыками самостоятельной исследовательской работы при проведении стратегического анализа. </w:t>
            </w:r>
          </w:p>
          <w:p w:rsidR="002C0BBC" w:rsidRPr="002C0BBC" w:rsidRDefault="002C0BBC" w:rsidP="002C0BBC">
            <w:pPr>
              <w:numPr>
                <w:ilvl w:val="0"/>
                <w:numId w:val="1"/>
              </w:num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собирать и обрабатывать данные для стратегического анализа развития организации и бизнесов в современной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бизнессреде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ее цифровой трансформации;  </w:t>
            </w:r>
          </w:p>
          <w:p w:rsidR="002C0BBC" w:rsidRPr="002C0BBC" w:rsidRDefault="002C0BBC" w:rsidP="002C0BBC">
            <w:pPr>
              <w:numPr>
                <w:ilvl w:val="0"/>
                <w:numId w:val="1"/>
              </w:num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обладает навыками применения современных технических средств и информационных технологий для проведения стратегического анализа </w:t>
            </w:r>
          </w:p>
        </w:tc>
      </w:tr>
      <w:tr w:rsidR="002C0BBC" w:rsidRPr="002C0BBC" w:rsidTr="002C0BBC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BC" w:rsidRP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з. е.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BC" w:rsidRP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</w:t>
            </w:r>
          </w:p>
        </w:tc>
      </w:tr>
      <w:tr w:rsidR="002C0BBC" w:rsidRPr="002C0BBC" w:rsidTr="002C0BBC">
        <w:trPr>
          <w:trHeight w:val="56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BC" w:rsidRP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  <w:r w:rsidRPr="002C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BC" w:rsidRP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2C0BBC" w:rsidRP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 </w:t>
            </w:r>
            <w:r w:rsidRPr="002C0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C0BBC" w:rsidRPr="002C0BBC" w:rsidTr="002C0BBC">
        <w:trPr>
          <w:trHeight w:val="562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BC" w:rsidRP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 </w:t>
            </w: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BBC" w:rsidRPr="002C0BBC" w:rsidTr="002C0BBC">
        <w:trPr>
          <w:trHeight w:val="389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BC" w:rsidRP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Основная литература </w:t>
            </w:r>
          </w:p>
          <w:p w:rsidR="002C0BBC" w:rsidRP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BC" w:rsidRPr="002C0BBC" w:rsidRDefault="002C0BBC" w:rsidP="002C0BBC">
            <w:pPr>
              <w:numPr>
                <w:ilvl w:val="0"/>
                <w:numId w:val="2"/>
              </w:num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Моисеева, Е. Е. Современный стратегический анализ Электронный ресурс / Моисеева Е. Е.: учебное пособие. - Красноярск: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академика М. Ф.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- 90 с. - Утверждено редакционно-издательским советом университета в качестве учебного пособия для студентов магистратуры по направлению подготовки 38.04.02 «Менеджмент», направленности «Управление инновациями и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StartUp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предпринимательской среде», «Управление бизнес-процессами», «Стратегия развития кадрового потенциала организации», «Стратегический управленческий учет», всех форм обучения, экземпляров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Никифорова, Л. Е. Современный стратегический анализ: концепции, модели, инструменты Электронный ресурс: Учебное пособие / Л. Е. Никифорова, С. В. Цуриков, Е. А.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Разомасова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Современный стратегический анализ: концепции, модели, инструменты,2029-09-09. - Новосибирск: Новосибирский государственный университет экономики и управления «НИНХ», 2017. - 250 с. - Книга находится в премиум-версии ЭБС IPR BOOKS. - ISBN 978-5-7014-0789-1, экземпляров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C0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Никифорова, Л. Е.; Современный стратегический анализ: концепции, модели, инструменты Электронный </w:t>
            </w:r>
            <w:proofErr w:type="gram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Л. Е. Никифорова, С. В. Цуриков, Е. А.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Разомасова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Современный стратегический анализ: концепции, модели, инструменты,2029-09-09. - </w:t>
            </w:r>
            <w:proofErr w:type="gram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 :</w:t>
            </w:r>
            <w:proofErr w:type="gram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Новосибирский государственный университет экономики и управления «НИНХ», 2017. - 250 с. - Книга находится в премиум-версии ЭБС IPR BOOKS. - ISBN 978-5-7014-0789-1, экземпляров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0BBC" w:rsidRP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C0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Современный стратегический анализ Электронный </w:t>
            </w:r>
            <w:proofErr w:type="gram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О.О. Подоляк / Т.А. Минеева / П.П.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Крылатков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Е.Ю. Кузнецова ; ред. Е.Ю. Кузнецова. - Современный стратегический анализ,2022-08-31. - </w:t>
            </w:r>
            <w:proofErr w:type="gram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 :</w:t>
            </w:r>
            <w:proofErr w:type="gram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Уральский федеральный университет, ЭБС АСВ, 2016. - 132 c. - Книга находится в базовой версии ЭБС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978-5-79961832-2, экземпляров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0BBC" w:rsidRP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2C0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Ополченова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Е.В. Современный стратегический анализ Электронный </w:t>
            </w:r>
            <w:proofErr w:type="gram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Е.В.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Ополченова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Современный стратегический анализ,2021-05-31. - </w:t>
            </w:r>
            <w:proofErr w:type="gram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международная академия туризма, Университетская книга, 2016. - 112 c. - Книга находится в базовой версии ЭБС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978-5-98699-187-0, экземпляров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2C0BBC" w:rsidRPr="002C0BBC" w:rsidTr="002C0BBC">
        <w:trPr>
          <w:trHeight w:val="389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BC" w:rsidRPr="002C0BBC" w:rsidRDefault="002C0BBC" w:rsidP="002C0BBC">
            <w:pPr>
              <w:spacing w:after="0" w:line="312" w:lineRule="auto"/>
              <w:ind w:left="-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BC" w:rsidRPr="002C0BBC" w:rsidRDefault="002C0BBC" w:rsidP="002C0BBC">
            <w:pPr>
              <w:numPr>
                <w:ilvl w:val="0"/>
                <w:numId w:val="3"/>
              </w:num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Басовский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Е. Современный стратегический </w:t>
            </w:r>
            <w:proofErr w:type="gram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:</w:t>
            </w:r>
            <w:proofErr w:type="gram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вузов / Л.Е.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Басовский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ИНФРА-М, 2013. - 254, [1] </w:t>
            </w:r>
            <w:proofErr w:type="gram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; 22. -. - Гриф: Рек. УМО. -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250-252. - ISBN 978-5-16-005655-5, экземпляров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0BBC" w:rsidRPr="002C0BBC" w:rsidRDefault="002C0BBC" w:rsidP="002C0BBC">
            <w:pPr>
              <w:numPr>
                <w:ilvl w:val="0"/>
                <w:numId w:val="3"/>
              </w:numPr>
              <w:spacing w:after="0" w:line="312" w:lineRule="auto"/>
              <w:ind w:lef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Виханский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С. Менеджмент: учебник для вузов / О. С.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Виханский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И. Наумов. - 5-е изд., стер. - </w:t>
            </w:r>
            <w:proofErr w:type="gram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ИНФРА-М : Магистр, 2014. - 576 с. - Гриф: Рек. МО. -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569-574. - ISBN 978-5-9776-0164-1, экземпляров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0BBC" w:rsidRPr="002C0BBC" w:rsidRDefault="002C0BBC" w:rsidP="002C0BBC">
            <w:pPr>
              <w:numPr>
                <w:ilvl w:val="0"/>
                <w:numId w:val="3"/>
              </w:numPr>
              <w:spacing w:after="0" w:line="312" w:lineRule="auto"/>
              <w:ind w:left="-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Фомичев, А. Н. Стратегический менеджмент / А.Н. Фомичев. - Москва: Дашков и </w:t>
            </w:r>
            <w:proofErr w:type="gram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- 468 с. - ISBN 978-5-39401974-6, экземпляров </w:t>
            </w:r>
            <w:proofErr w:type="spell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неограниченоМухсинова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Л.; Исследование систем управления: учебное пособие / Л. </w:t>
            </w:r>
            <w:proofErr w:type="spellStart"/>
            <w:proofErr w:type="gramStart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Мухсинова</w:t>
            </w:r>
            <w:proofErr w:type="spell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Оренбург: ОГУ, 2013. - 459 с. - http://biblioclub.ru/.</w:t>
            </w:r>
          </w:p>
        </w:tc>
      </w:tr>
    </w:tbl>
    <w:p w:rsidR="00AD4C7F" w:rsidRPr="002C0BBC" w:rsidRDefault="002C0BBC" w:rsidP="002C0BBC">
      <w:pPr>
        <w:spacing w:after="0" w:line="312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2C0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C7F" w:rsidRPr="002C0BBC" w:rsidRDefault="002C0BBC" w:rsidP="002C0BBC">
      <w:pPr>
        <w:spacing w:after="0" w:line="312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2C0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C7F" w:rsidRPr="002C0BBC" w:rsidRDefault="002C0BBC" w:rsidP="002C0BBC">
      <w:pPr>
        <w:spacing w:after="0" w:line="312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2C0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C7F" w:rsidRPr="002C0BBC" w:rsidRDefault="002C0BBC" w:rsidP="002C0BBC">
      <w:pPr>
        <w:spacing w:after="0" w:line="312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2C0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0BBC" w:rsidRPr="002C0BBC" w:rsidRDefault="002C0BBC" w:rsidP="002C0BBC">
      <w:pPr>
        <w:spacing w:after="0" w:line="312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2C0BBC" w:rsidRPr="002C0BBC">
      <w:pgSz w:w="11906" w:h="16838"/>
      <w:pgMar w:top="560" w:right="1440" w:bottom="119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D59"/>
    <w:multiLevelType w:val="hybridMultilevel"/>
    <w:tmpl w:val="64848E70"/>
    <w:lvl w:ilvl="0" w:tplc="01B621B2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87B8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874E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8A50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EE9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65E4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CAE80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EB5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B62E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01A96"/>
    <w:multiLevelType w:val="hybridMultilevel"/>
    <w:tmpl w:val="43E29794"/>
    <w:lvl w:ilvl="0" w:tplc="AF1E7C7E">
      <w:start w:val="1"/>
      <w:numFmt w:val="bullet"/>
      <w:lvlText w:val="–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AC43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6250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63AF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A75F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CB83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41FF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A45B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0FC9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787B9D"/>
    <w:multiLevelType w:val="hybridMultilevel"/>
    <w:tmpl w:val="FEA47840"/>
    <w:lvl w:ilvl="0" w:tplc="CF3A7CAE">
      <w:start w:val="6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6DD8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6A1D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247A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22FD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ACE5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C1A9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852C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66E1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7F"/>
    <w:rsid w:val="002C0BBC"/>
    <w:rsid w:val="00A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52DF"/>
  <w15:docId w15:val="{BC85A78D-9684-404E-B316-2B0B7B66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C0BB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C0BB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C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2023-09-18T10:19:00Z</dcterms:created>
  <dcterms:modified xsi:type="dcterms:W3CDTF">2023-09-18T10:19:00Z</dcterms:modified>
</cp:coreProperties>
</file>