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8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6F7D5B" wp14:editId="7028CD3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86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86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0186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01865" w:rsidRPr="00701865" w:rsidRDefault="00701865" w:rsidP="0070186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01865" w:rsidRPr="00701865" w:rsidTr="00987E45">
        <w:tc>
          <w:tcPr>
            <w:tcW w:w="5670" w:type="dxa"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865" w:rsidRPr="00701865" w:rsidRDefault="00701865" w:rsidP="0070186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701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hAnsi="Times New Roman" w:cs="Times New Roman"/>
          <w:b/>
          <w:sz w:val="24"/>
          <w:szCs w:val="24"/>
        </w:rPr>
        <w:t xml:space="preserve">ФТД.02 </w:t>
      </w: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hAnsi="Times New Roman" w:cs="Times New Roman"/>
          <w:b/>
          <w:sz w:val="24"/>
          <w:szCs w:val="24"/>
        </w:rPr>
        <w:t>Государственно-частное партнерство</w:t>
      </w: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701865" w:rsidRPr="00701865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01865" w:rsidRPr="00701865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01865" w:rsidRPr="00701865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01865" w:rsidRPr="00701865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01865" w:rsidRPr="00701865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65" w:rsidRPr="00701865" w:rsidRDefault="00701865" w:rsidP="0070186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5" w:rsidRPr="00701865" w:rsidRDefault="00701865" w:rsidP="00701865">
      <w:pPr>
        <w:spacing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hAnsi="Times New Roman" w:cs="Times New Roman"/>
          <w:b/>
          <w:sz w:val="24"/>
          <w:szCs w:val="24"/>
        </w:rPr>
        <w:t>ФТД.02</w:t>
      </w:r>
    </w:p>
    <w:p w:rsidR="006737EE" w:rsidRPr="00701865" w:rsidRDefault="00701865" w:rsidP="00701865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hAnsi="Times New Roman" w:cs="Times New Roman"/>
          <w:b/>
          <w:sz w:val="24"/>
          <w:szCs w:val="24"/>
        </w:rPr>
        <w:t>Государственно-частное партнерство</w:t>
      </w:r>
    </w:p>
    <w:tbl>
      <w:tblPr>
        <w:tblStyle w:val="TableGrid"/>
        <w:tblW w:w="9923" w:type="dxa"/>
        <w:tblInd w:w="137" w:type="dxa"/>
        <w:tblCellMar>
          <w:top w:w="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01865" w:rsidRPr="00701865" w:rsidTr="00701865">
        <w:trPr>
          <w:trHeight w:val="548"/>
        </w:trPr>
        <w:tc>
          <w:tcPr>
            <w:tcW w:w="269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line="288" w:lineRule="auto"/>
              <w:ind w:left="117" w:right="8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line="288" w:lineRule="auto"/>
              <w:ind w:left="117" w:right="86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hAnsi="Times New Roman" w:cs="Times New Roman"/>
                <w:b/>
                <w:sz w:val="24"/>
                <w:szCs w:val="24"/>
              </w:rPr>
              <w:t>ФТД.0</w:t>
            </w:r>
            <w:r w:rsidRPr="00701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1865" w:rsidRPr="00701865" w:rsidRDefault="00701865" w:rsidP="00701865">
            <w:pPr>
              <w:spacing w:line="288" w:lineRule="auto"/>
              <w:ind w:left="117" w:right="8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6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Государственно-частное партнерство</w:t>
            </w:r>
          </w:p>
        </w:tc>
      </w:tr>
      <w:tr w:rsidR="00701865" w:rsidRPr="00701865" w:rsidTr="00701865">
        <w:trPr>
          <w:trHeight w:val="2019"/>
        </w:trPr>
        <w:tc>
          <w:tcPr>
            <w:tcW w:w="269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теории государственно-частного   партнерства. Формы государственно-частного партнерства и их особенности.  </w:t>
            </w:r>
          </w:p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Зарубежный и отечественный опыт реализации проектов государственно-частного партнерства. Особенности реализации проектов государственно-частного партнерства в различных сферах общественных отношений. Источники и механизмы финансирования проектов государственно-частного партнерства. Навыки практической работы в области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государственно-частного партнерства в Российской Федерации.</w:t>
            </w:r>
          </w:p>
        </w:tc>
      </w:tr>
      <w:tr w:rsidR="00701865" w:rsidRPr="00701865" w:rsidTr="00701865">
        <w:trPr>
          <w:trHeight w:val="20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знания экономических основ поведения организаций, структур рынков и конкурентной среды отрасли при разработке и реализации проектов ГЧП, способен анализировать воздействие макроэкономической среды на функционирование частных партнеров и органов государственного и муниципального управления в процессе разработки проектов ГЧП и владеть навыками выявления и анализа рыночных и специфических рисков при разработке и реализации проектов ГЧП</w:t>
            </w:r>
          </w:p>
        </w:tc>
      </w:tr>
      <w:tr w:rsidR="00701865" w:rsidRPr="00701865" w:rsidTr="00701865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865" w:rsidRPr="00701865" w:rsidTr="00701865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01865" w:rsidRPr="00701865" w:rsidTr="00701865">
        <w:trPr>
          <w:trHeight w:val="28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01865" w:rsidRPr="00701865" w:rsidTr="00701865">
        <w:trPr>
          <w:trHeight w:val="33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865" w:rsidRPr="00701865" w:rsidRDefault="00701865" w:rsidP="00701865">
            <w:pPr>
              <w:numPr>
                <w:ilvl w:val="0"/>
                <w:numId w:val="1"/>
              </w:num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Алпатов, А. А. Государственно-частное партнерство: механизмы реализации Электронный ресурс / А. А. Алпатов, А. В. Пушкин, Р. М. Джапаридзе. - Государственно-частное партнерство: механизмы реализации,2020-06-10. - Москва : Альпина Паблишер, 2019. - 200 с. - Книга находится в премиум-версии ЭБС IPR BOOKS. - ISBN 978-5-9614-1281-9, экземпляров неограничено</w:t>
            </w:r>
          </w:p>
          <w:p w:rsidR="00701865" w:rsidRPr="00701865" w:rsidRDefault="00701865" w:rsidP="00701865">
            <w:pPr>
              <w:numPr>
                <w:ilvl w:val="0"/>
                <w:numId w:val="1"/>
              </w:num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Капустенко, И. С. Государственно-частное партнерство Электронный ресурс / Капустенко И. С., Коноплева Г. И. - Комсомольск-на-Амуре : КНАГУ, 2019. - 94 с. - Утверждено в качестве учебного пособия Учебно-методическим советом Федерального государственного бюджетного образовательного учреждения высшего образования &amp;laquo;Комсомольский-на-Амуре государственный университет&amp;raquo;. - ISBN 978-5-7765-1315-2, экземпляров неограничено</w:t>
            </w:r>
          </w:p>
        </w:tc>
      </w:tr>
      <w:tr w:rsidR="00701865" w:rsidRPr="00701865" w:rsidTr="00701865">
        <w:trPr>
          <w:trHeight w:val="117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65" w:rsidRPr="00701865" w:rsidRDefault="00701865" w:rsidP="003354F5">
            <w:pPr>
              <w:numPr>
                <w:ilvl w:val="0"/>
                <w:numId w:val="2"/>
              </w:num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Алпатов, А. А. Государственно-частное партнерство: механизмы реализации / А.А. Алпатов, А.В. Пушкин, Р.М. Джапаридзе. - Москва : Альпина Паблишерз, 2016. - 196 с. : ил., табл. - http://biblioclub.ru/. - Библиогр. в кн. - ISBN978-5-9614-1281-9, экземпляров неограничено</w:t>
            </w:r>
          </w:p>
          <w:p w:rsidR="00701865" w:rsidRPr="00701865" w:rsidRDefault="00701865" w:rsidP="00701865">
            <w:pPr>
              <w:numPr>
                <w:ilvl w:val="0"/>
                <w:numId w:val="2"/>
              </w:num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Ваславская, И. Ю. Государственно-частное партнерство: зарубежный опыт и российская практика : монография / И.Ю. Ваславская, А.Р. Фаттахова, С.Д. Хакимова ; Казанский федеральный университет ; под ред. И. Ю. Ваславская. - Казань : Издательство Казанского университета, 2017. - 159 с. : ил. http://biblioclub.ru/. - Библиогр. в кн. - ISBN 978-5-00019-802-5, экземпляров неограничено</w:t>
            </w:r>
          </w:p>
          <w:p w:rsidR="00701865" w:rsidRPr="00701865" w:rsidRDefault="00701865" w:rsidP="00701865">
            <w:pPr>
              <w:numPr>
                <w:ilvl w:val="0"/>
                <w:numId w:val="2"/>
              </w:num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Григорьева, Е. М. Совершенствование механизма государственночастного партнерства в кризисных и посткризисных условиях : монография / Е.М. Григорьева, Д.П. Карпова. - Москва : Креативная экономика</w:t>
            </w:r>
            <w:bookmarkStart w:id="0" w:name="_GoBack"/>
            <w:bookmarkEnd w:id="0"/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, 2015. - 120 с. : ил., схем., табл. - http://biblioclub.ru/. - Библиогр. в кн. - ISBN 978-5-91292-134-6, экземпляров неограничено</w:t>
            </w:r>
          </w:p>
          <w:p w:rsidR="00701865" w:rsidRPr="00701865" w:rsidRDefault="00701865" w:rsidP="00AD3B18">
            <w:pPr>
              <w:numPr>
                <w:ilvl w:val="0"/>
                <w:numId w:val="2"/>
              </w:num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взаимодействия субъектов государственно-частного партнерства в вопросах повышения энергоэффективности Электронный ресурс : монография /А.А. Рубежной / В.Н. Парахина / И.П. Савченко / А.И. Пьянов / Д.Б. Чупрова /Н.Н. Яковенко / Е.Ю. Шацкая / Р.М. Устаев / Л.Н. Панькова / В.В. Кузьменко /В.А. Заволокин / Г.В. Воронцова / О.А. Борис / В.Н. Островская / Н.А. Ларионова / И.В. Новикова / В.А. Молодых / С.В. Недвижай / О.Н. Момотова / О.А. Мухорьянова ; Н.Н. Яковенко ; ред. Л.И. Ушвицкий. - Ставрополь : СевероКавказский федеральный университет, 2014. - 374 c. - Книга находится в базовой версии ЭБС IPRbooks. - ISBN 978-5-9296-0695-3, экземпляров неограничено</w:t>
            </w:r>
          </w:p>
          <w:p w:rsidR="00701865" w:rsidRPr="00701865" w:rsidRDefault="00701865" w:rsidP="00701865">
            <w:pPr>
              <w:spacing w:after="0" w:line="312" w:lineRule="auto"/>
              <w:ind w:left="117"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Прохоров, В. В. Выбор механизмов государственно-частного партнерства при реализации крупных инфраструктурных и социальных проектов Электронный ресурс / Прохоров В. В. : монография. - Красноярск : СибГУ им. академика М. Ф. Решетнёва, 2016. - 128 с. - ISBN 978-5-86433-665-6, экземпляров неограничено</w:t>
            </w:r>
          </w:p>
        </w:tc>
      </w:tr>
    </w:tbl>
    <w:p w:rsidR="00000000" w:rsidRPr="00701865" w:rsidRDefault="00701865" w:rsidP="00701865">
      <w:pPr>
        <w:spacing w:after="0" w:line="312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701865">
      <w:pgSz w:w="11906" w:h="16838"/>
      <w:pgMar w:top="560" w:right="1440" w:bottom="13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CC0"/>
    <w:multiLevelType w:val="hybridMultilevel"/>
    <w:tmpl w:val="3C7A6B1A"/>
    <w:lvl w:ilvl="0" w:tplc="5EC6564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A5EA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829C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0E11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867D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BBE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A26D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80ED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AD8D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F65FF"/>
    <w:multiLevelType w:val="hybridMultilevel"/>
    <w:tmpl w:val="6630A198"/>
    <w:lvl w:ilvl="0" w:tplc="D75C5E34">
      <w:start w:val="1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2A62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C1E4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8CDB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CA25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0D31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4838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D83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2B62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EE"/>
    <w:rsid w:val="006737EE"/>
    <w:rsid w:val="00701865"/>
    <w:rsid w:val="007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3595"/>
  <w15:docId w15:val="{DF021CEE-73B0-4954-8D70-C261404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018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18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3</cp:revision>
  <dcterms:created xsi:type="dcterms:W3CDTF">2023-09-18T08:11:00Z</dcterms:created>
  <dcterms:modified xsi:type="dcterms:W3CDTF">2023-09-18T08:21:00Z</dcterms:modified>
</cp:coreProperties>
</file>