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E3" w:rsidRPr="00D813BD" w:rsidRDefault="00CD3AE3" w:rsidP="00134B00">
      <w:pPr>
        <w:spacing w:after="0" w:line="259" w:lineRule="auto"/>
        <w:ind w:left="0"/>
        <w:jc w:val="center"/>
        <w:rPr>
          <w:szCs w:val="24"/>
        </w:rPr>
      </w:pPr>
      <w:r w:rsidRPr="00D813BD">
        <w:rPr>
          <w:noProof/>
          <w:szCs w:val="24"/>
        </w:rPr>
        <w:drawing>
          <wp:inline distT="0" distB="0" distL="0" distR="0" wp14:anchorId="640B53AA" wp14:editId="2195975F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E3" w:rsidRPr="00CD3AE3" w:rsidRDefault="00CD3AE3" w:rsidP="00134B00">
      <w:pPr>
        <w:spacing w:after="0" w:line="259" w:lineRule="auto"/>
        <w:ind w:left="0" w:firstLine="0"/>
        <w:jc w:val="center"/>
        <w:rPr>
          <w:szCs w:val="24"/>
        </w:rPr>
      </w:pPr>
    </w:p>
    <w:p w:rsidR="00CD3AE3" w:rsidRPr="00CD3AE3" w:rsidRDefault="00CD3AE3" w:rsidP="00134B00">
      <w:pPr>
        <w:spacing w:after="0" w:line="259" w:lineRule="auto"/>
        <w:ind w:left="0" w:firstLine="0"/>
        <w:jc w:val="center"/>
        <w:rPr>
          <w:bCs/>
          <w:szCs w:val="24"/>
        </w:rPr>
      </w:pPr>
      <w:r w:rsidRPr="00CD3AE3">
        <w:rPr>
          <w:bCs/>
          <w:szCs w:val="24"/>
        </w:rPr>
        <w:t>Автономная Некоммерческая Организация Высшего Образования</w:t>
      </w:r>
    </w:p>
    <w:p w:rsidR="00CD3AE3" w:rsidRPr="00CD3AE3" w:rsidRDefault="00CD3AE3" w:rsidP="00134B00">
      <w:pPr>
        <w:spacing w:after="0" w:line="259" w:lineRule="auto"/>
        <w:ind w:left="0" w:firstLine="0"/>
        <w:jc w:val="center"/>
        <w:rPr>
          <w:b/>
          <w:szCs w:val="24"/>
        </w:rPr>
      </w:pPr>
      <w:r w:rsidRPr="00CD3AE3">
        <w:rPr>
          <w:b/>
          <w:szCs w:val="24"/>
        </w:rPr>
        <w:t>«</w:t>
      </w:r>
      <w:r w:rsidRPr="00CD3AE3">
        <w:rPr>
          <w:szCs w:val="24"/>
        </w:rPr>
        <w:t>Славяно-Греко-Латинская Академия»</w:t>
      </w:r>
    </w:p>
    <w:p w:rsidR="00CD3AE3" w:rsidRPr="00CD3AE3" w:rsidRDefault="00CD3AE3" w:rsidP="00134B00">
      <w:pPr>
        <w:spacing w:after="0" w:line="259" w:lineRule="auto"/>
        <w:ind w:left="0" w:firstLine="0"/>
        <w:jc w:val="center"/>
        <w:rPr>
          <w:szCs w:val="24"/>
        </w:rPr>
      </w:pPr>
    </w:p>
    <w:p w:rsidR="00CD3AE3" w:rsidRPr="00CD3AE3" w:rsidRDefault="00CD3AE3" w:rsidP="00134B00">
      <w:pPr>
        <w:spacing w:after="0" w:line="259" w:lineRule="auto"/>
        <w:ind w:left="0" w:firstLine="0"/>
        <w:jc w:val="center"/>
        <w:rPr>
          <w:szCs w:val="24"/>
        </w:rPr>
      </w:pPr>
    </w:p>
    <w:p w:rsidR="00CD3AE3" w:rsidRPr="00CD3AE3" w:rsidRDefault="00CD3AE3" w:rsidP="00134B00">
      <w:pPr>
        <w:spacing w:after="0" w:line="259" w:lineRule="auto"/>
        <w:ind w:left="0" w:firstLine="0"/>
        <w:jc w:val="center"/>
        <w:rPr>
          <w:szCs w:val="24"/>
        </w:rPr>
      </w:pPr>
    </w:p>
    <w:p w:rsidR="00CD3AE3" w:rsidRPr="00CD3AE3" w:rsidRDefault="00CD3AE3" w:rsidP="00134B00">
      <w:pPr>
        <w:spacing w:after="0" w:line="259" w:lineRule="auto"/>
        <w:ind w:left="0" w:firstLine="0"/>
        <w:rPr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D3AE3" w:rsidRPr="00CD3AE3" w:rsidTr="00303919">
        <w:tc>
          <w:tcPr>
            <w:tcW w:w="5670" w:type="dxa"/>
          </w:tcPr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D3AE3">
              <w:rPr>
                <w:b/>
                <w:szCs w:val="24"/>
              </w:rPr>
              <w:t>СОГЛАСОВАНО</w:t>
            </w:r>
          </w:p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Директор Института _______________________,</w:t>
            </w:r>
          </w:p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кандидат философских наук</w:t>
            </w:r>
          </w:p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_______________________</w:t>
            </w:r>
          </w:p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D3AE3">
              <w:rPr>
                <w:b/>
                <w:szCs w:val="24"/>
              </w:rPr>
              <w:t>Одобрено:</w:t>
            </w:r>
          </w:p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Решением Ученого Совета</w:t>
            </w:r>
          </w:p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от «22» апреля 2022 г.</w:t>
            </w:r>
            <w:r>
              <w:rPr>
                <w:szCs w:val="24"/>
              </w:rPr>
              <w:t xml:space="preserve"> </w:t>
            </w:r>
            <w:r w:rsidRPr="00CD3AE3">
              <w:rPr>
                <w:szCs w:val="24"/>
              </w:rPr>
              <w:t>протокол № 5</w:t>
            </w:r>
          </w:p>
        </w:tc>
        <w:tc>
          <w:tcPr>
            <w:tcW w:w="3680" w:type="dxa"/>
          </w:tcPr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D3AE3">
              <w:rPr>
                <w:b/>
                <w:szCs w:val="24"/>
              </w:rPr>
              <w:t>УТВЕРЖДАЮ</w:t>
            </w:r>
          </w:p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Ректор АНО ВО «СГЛА»</w:t>
            </w:r>
          </w:p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_______________ </w:t>
            </w:r>
            <w:proofErr w:type="spellStart"/>
            <w:r w:rsidRPr="00CD3AE3">
              <w:rPr>
                <w:szCs w:val="24"/>
              </w:rPr>
              <w:t>Храмешин</w:t>
            </w:r>
            <w:proofErr w:type="spellEnd"/>
            <w:r w:rsidRPr="00CD3AE3">
              <w:rPr>
                <w:szCs w:val="24"/>
              </w:rPr>
              <w:t xml:space="preserve"> С.Н.</w:t>
            </w:r>
          </w:p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</w:tbl>
    <w:p w:rsidR="00C10CEE" w:rsidRPr="00CD3AE3" w:rsidRDefault="00C10CEE" w:rsidP="00134B00">
      <w:pPr>
        <w:spacing w:after="0" w:line="259" w:lineRule="auto"/>
        <w:ind w:left="1002" w:firstLine="0"/>
        <w:jc w:val="center"/>
        <w:rPr>
          <w:szCs w:val="24"/>
        </w:rPr>
      </w:pPr>
    </w:p>
    <w:p w:rsidR="00CD3AE3" w:rsidRDefault="00CD3AE3" w:rsidP="00134B00">
      <w:pPr>
        <w:spacing w:after="0" w:line="259" w:lineRule="auto"/>
        <w:ind w:left="0" w:firstLine="0"/>
        <w:jc w:val="center"/>
        <w:rPr>
          <w:szCs w:val="24"/>
        </w:rPr>
      </w:pPr>
    </w:p>
    <w:p w:rsidR="00CD3AE3" w:rsidRPr="00CD3AE3" w:rsidRDefault="00CD3AE3" w:rsidP="00134B00">
      <w:pPr>
        <w:spacing w:after="0" w:line="259" w:lineRule="auto"/>
        <w:ind w:left="0" w:firstLine="0"/>
        <w:jc w:val="center"/>
        <w:rPr>
          <w:szCs w:val="24"/>
        </w:rPr>
      </w:pPr>
    </w:p>
    <w:p w:rsidR="00C10CEE" w:rsidRPr="00CD3AE3" w:rsidRDefault="00134B00" w:rsidP="00134B00">
      <w:pPr>
        <w:pStyle w:val="1"/>
        <w:ind w:left="0"/>
        <w:jc w:val="center"/>
        <w:rPr>
          <w:b/>
          <w:sz w:val="24"/>
          <w:szCs w:val="24"/>
        </w:rPr>
      </w:pPr>
      <w:r w:rsidRPr="00CD3AE3">
        <w:rPr>
          <w:b/>
          <w:sz w:val="24"/>
          <w:szCs w:val="24"/>
        </w:rPr>
        <w:t>ФОНД ОЦЕНОЧНЫХ СРЕДСТВ ПО</w:t>
      </w:r>
      <w:r w:rsidRPr="00CD3AE3">
        <w:rPr>
          <w:b/>
          <w:sz w:val="24"/>
          <w:szCs w:val="24"/>
        </w:rPr>
        <w:t xml:space="preserve"> </w:t>
      </w:r>
      <w:r w:rsidRPr="00CD3AE3">
        <w:rPr>
          <w:b/>
          <w:sz w:val="24"/>
          <w:szCs w:val="24"/>
        </w:rPr>
        <w:t>ДИСЦИПЛИНЕ</w:t>
      </w:r>
    </w:p>
    <w:p w:rsidR="00C10CEE" w:rsidRPr="00CD3AE3" w:rsidRDefault="00C10CEE" w:rsidP="00134B00">
      <w:pPr>
        <w:pStyle w:val="2"/>
        <w:ind w:left="0" w:firstLine="0"/>
        <w:jc w:val="center"/>
        <w:rPr>
          <w:sz w:val="24"/>
          <w:szCs w:val="24"/>
        </w:rPr>
      </w:pPr>
    </w:p>
    <w:p w:rsidR="00134B00" w:rsidRDefault="00CD3AE3" w:rsidP="00134B00">
      <w:pPr>
        <w:keepNext/>
        <w:keepLines/>
        <w:spacing w:after="0" w:line="259" w:lineRule="auto"/>
        <w:ind w:left="0" w:firstLine="0"/>
        <w:jc w:val="center"/>
        <w:outlineLvl w:val="0"/>
        <w:rPr>
          <w:b/>
          <w:szCs w:val="24"/>
        </w:rPr>
      </w:pPr>
      <w:bookmarkStart w:id="0" w:name="_GoBack"/>
      <w:r w:rsidRPr="00CD3AE3">
        <w:rPr>
          <w:b/>
          <w:szCs w:val="24"/>
        </w:rPr>
        <w:t>Б</w:t>
      </w:r>
      <w:proofErr w:type="gramStart"/>
      <w:r w:rsidRPr="00CD3AE3">
        <w:rPr>
          <w:b/>
          <w:szCs w:val="24"/>
        </w:rPr>
        <w:t>1.О.</w:t>
      </w:r>
      <w:proofErr w:type="gramEnd"/>
      <w:r w:rsidRPr="00CD3AE3">
        <w:rPr>
          <w:b/>
          <w:szCs w:val="24"/>
        </w:rPr>
        <w:t xml:space="preserve">10 </w:t>
      </w:r>
    </w:p>
    <w:p w:rsidR="00CD3AE3" w:rsidRPr="00CD3AE3" w:rsidRDefault="00CD3AE3" w:rsidP="00134B00">
      <w:pPr>
        <w:keepNext/>
        <w:keepLines/>
        <w:spacing w:after="0" w:line="259" w:lineRule="auto"/>
        <w:ind w:left="0" w:firstLine="0"/>
        <w:jc w:val="center"/>
        <w:outlineLvl w:val="0"/>
        <w:rPr>
          <w:b/>
          <w:szCs w:val="24"/>
        </w:rPr>
      </w:pPr>
      <w:r w:rsidRPr="00CD3AE3">
        <w:rPr>
          <w:b/>
          <w:szCs w:val="24"/>
        </w:rPr>
        <w:t>Введение в специальность</w:t>
      </w:r>
      <w:bookmarkEnd w:id="0"/>
    </w:p>
    <w:p w:rsidR="00CD3AE3" w:rsidRPr="00CD3AE3" w:rsidRDefault="00CD3AE3" w:rsidP="00134B00">
      <w:pPr>
        <w:spacing w:after="0" w:line="259" w:lineRule="auto"/>
        <w:ind w:left="0" w:firstLine="0"/>
        <w:jc w:val="center"/>
        <w:rPr>
          <w:rFonts w:eastAsia="Calibri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CD3AE3" w:rsidRPr="00CD3AE3" w:rsidTr="00303919">
        <w:tc>
          <w:tcPr>
            <w:tcW w:w="4885" w:type="dxa"/>
          </w:tcPr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D3AE3">
              <w:rPr>
                <w:b/>
                <w:szCs w:val="24"/>
              </w:rPr>
              <w:t>38.03.02 Менеджмент</w:t>
            </w:r>
          </w:p>
        </w:tc>
      </w:tr>
      <w:tr w:rsidR="00CD3AE3" w:rsidRPr="00CD3AE3" w:rsidTr="00303919">
        <w:tc>
          <w:tcPr>
            <w:tcW w:w="4885" w:type="dxa"/>
          </w:tcPr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D3AE3">
              <w:rPr>
                <w:b/>
                <w:szCs w:val="24"/>
              </w:rPr>
              <w:t>Управление бизнесом</w:t>
            </w:r>
          </w:p>
        </w:tc>
      </w:tr>
      <w:tr w:rsidR="00CD3AE3" w:rsidRPr="00CD3AE3" w:rsidTr="00303919">
        <w:tc>
          <w:tcPr>
            <w:tcW w:w="4885" w:type="dxa"/>
          </w:tcPr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D3AE3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D3AE3" w:rsidRPr="00CD3AE3" w:rsidTr="00303919">
        <w:tc>
          <w:tcPr>
            <w:tcW w:w="4885" w:type="dxa"/>
          </w:tcPr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Форма обучения</w:t>
            </w:r>
          </w:p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D3AE3">
              <w:rPr>
                <w:b/>
                <w:szCs w:val="24"/>
              </w:rPr>
              <w:t>Очная</w:t>
            </w:r>
          </w:p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D3AE3">
              <w:rPr>
                <w:b/>
                <w:szCs w:val="24"/>
              </w:rPr>
              <w:t>2022</w:t>
            </w:r>
          </w:p>
        </w:tc>
      </w:tr>
      <w:tr w:rsidR="00CD3AE3" w:rsidRPr="00CD3AE3" w:rsidTr="00303919">
        <w:tc>
          <w:tcPr>
            <w:tcW w:w="4885" w:type="dxa"/>
          </w:tcPr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CD3AE3" w:rsidRPr="00CD3AE3" w:rsidRDefault="00CD3AE3" w:rsidP="00134B0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D3AE3">
              <w:rPr>
                <w:b/>
                <w:szCs w:val="24"/>
              </w:rPr>
              <w:t>1, курс 1</w:t>
            </w:r>
          </w:p>
        </w:tc>
      </w:tr>
    </w:tbl>
    <w:p w:rsidR="00CD3AE3" w:rsidRPr="00CD3AE3" w:rsidRDefault="00CD3AE3" w:rsidP="00134B00">
      <w:pPr>
        <w:spacing w:after="0" w:line="259" w:lineRule="auto"/>
        <w:ind w:left="223" w:firstLine="0"/>
        <w:jc w:val="left"/>
        <w:rPr>
          <w:rFonts w:eastAsia="Calibri"/>
          <w:szCs w:val="24"/>
        </w:rPr>
      </w:pPr>
      <w:r w:rsidRPr="00CD3AE3">
        <w:rPr>
          <w:szCs w:val="24"/>
        </w:rPr>
        <w:t xml:space="preserve">      </w:t>
      </w:r>
    </w:p>
    <w:p w:rsidR="00CD3AE3" w:rsidRPr="00CD3AE3" w:rsidRDefault="00CD3AE3" w:rsidP="00134B00">
      <w:pPr>
        <w:spacing w:after="0" w:line="259" w:lineRule="auto"/>
        <w:ind w:left="223" w:firstLine="0"/>
        <w:jc w:val="left"/>
        <w:rPr>
          <w:rFonts w:eastAsia="Calibri"/>
          <w:szCs w:val="24"/>
        </w:rPr>
      </w:pPr>
      <w:r w:rsidRPr="00CD3AE3">
        <w:rPr>
          <w:szCs w:val="24"/>
        </w:rPr>
        <w:t xml:space="preserve"> </w:t>
      </w:r>
    </w:p>
    <w:p w:rsidR="00CD3AE3" w:rsidRPr="00CD3AE3" w:rsidRDefault="00CD3AE3" w:rsidP="00134B00">
      <w:pPr>
        <w:spacing w:after="0" w:line="259" w:lineRule="auto"/>
        <w:ind w:left="223" w:firstLine="0"/>
        <w:jc w:val="left"/>
        <w:rPr>
          <w:szCs w:val="24"/>
        </w:rPr>
      </w:pPr>
      <w:r w:rsidRPr="00CD3AE3">
        <w:rPr>
          <w:szCs w:val="24"/>
        </w:rPr>
        <w:t xml:space="preserve"> </w:t>
      </w:r>
    </w:p>
    <w:p w:rsidR="00CD3AE3" w:rsidRPr="00CD3AE3" w:rsidRDefault="00CD3AE3" w:rsidP="00134B00">
      <w:pPr>
        <w:spacing w:after="0" w:line="259" w:lineRule="auto"/>
        <w:ind w:left="223" w:firstLine="0"/>
        <w:jc w:val="left"/>
        <w:rPr>
          <w:szCs w:val="24"/>
        </w:rPr>
      </w:pPr>
    </w:p>
    <w:p w:rsidR="00CD3AE3" w:rsidRPr="00CD3AE3" w:rsidRDefault="00CD3AE3" w:rsidP="00134B00">
      <w:pPr>
        <w:spacing w:after="0" w:line="259" w:lineRule="auto"/>
        <w:ind w:left="223" w:firstLine="0"/>
        <w:jc w:val="left"/>
        <w:rPr>
          <w:szCs w:val="24"/>
        </w:rPr>
      </w:pPr>
    </w:p>
    <w:p w:rsidR="00CD3AE3" w:rsidRPr="00CD3AE3" w:rsidRDefault="00CD3AE3" w:rsidP="00134B00">
      <w:pPr>
        <w:spacing w:after="0" w:line="259" w:lineRule="auto"/>
        <w:ind w:left="223" w:firstLine="0"/>
        <w:jc w:val="left"/>
        <w:rPr>
          <w:szCs w:val="24"/>
        </w:rPr>
      </w:pPr>
    </w:p>
    <w:p w:rsidR="00CD3AE3" w:rsidRPr="00CD3AE3" w:rsidRDefault="00CD3AE3" w:rsidP="00134B00">
      <w:pPr>
        <w:spacing w:after="0" w:line="259" w:lineRule="auto"/>
        <w:ind w:left="223" w:firstLine="0"/>
        <w:jc w:val="left"/>
        <w:rPr>
          <w:szCs w:val="24"/>
        </w:rPr>
      </w:pPr>
    </w:p>
    <w:p w:rsidR="00CD3AE3" w:rsidRPr="00CD3AE3" w:rsidRDefault="00CD3AE3" w:rsidP="00134B00">
      <w:pPr>
        <w:spacing w:after="0" w:line="259" w:lineRule="auto"/>
        <w:ind w:left="223" w:firstLine="0"/>
        <w:jc w:val="left"/>
        <w:rPr>
          <w:szCs w:val="24"/>
        </w:rPr>
      </w:pPr>
    </w:p>
    <w:p w:rsidR="00134B00" w:rsidRDefault="00134B00" w:rsidP="00134B00">
      <w:pPr>
        <w:spacing w:after="0" w:line="259" w:lineRule="auto"/>
        <w:ind w:left="0" w:firstLine="0"/>
        <w:jc w:val="center"/>
        <w:rPr>
          <w:szCs w:val="24"/>
        </w:rPr>
      </w:pPr>
    </w:p>
    <w:p w:rsidR="00134B00" w:rsidRDefault="00134B00" w:rsidP="00134B00">
      <w:pPr>
        <w:spacing w:after="0" w:line="259" w:lineRule="auto"/>
        <w:ind w:left="0" w:firstLine="0"/>
        <w:jc w:val="center"/>
        <w:rPr>
          <w:szCs w:val="24"/>
        </w:rPr>
      </w:pPr>
    </w:p>
    <w:p w:rsidR="00134B00" w:rsidRDefault="00134B00" w:rsidP="00134B00">
      <w:pPr>
        <w:spacing w:after="0" w:line="259" w:lineRule="auto"/>
        <w:ind w:left="0" w:firstLine="0"/>
        <w:jc w:val="center"/>
        <w:rPr>
          <w:szCs w:val="24"/>
        </w:rPr>
      </w:pPr>
    </w:p>
    <w:p w:rsidR="00134B00" w:rsidRDefault="00134B00" w:rsidP="00134B00">
      <w:pPr>
        <w:spacing w:after="0" w:line="259" w:lineRule="auto"/>
        <w:ind w:left="0" w:firstLine="0"/>
        <w:jc w:val="center"/>
        <w:rPr>
          <w:szCs w:val="24"/>
        </w:rPr>
      </w:pPr>
    </w:p>
    <w:p w:rsidR="00134B00" w:rsidRDefault="00134B00" w:rsidP="00134B00">
      <w:pPr>
        <w:spacing w:after="0" w:line="259" w:lineRule="auto"/>
        <w:ind w:left="0" w:firstLine="0"/>
        <w:jc w:val="center"/>
        <w:rPr>
          <w:szCs w:val="24"/>
        </w:rPr>
      </w:pPr>
    </w:p>
    <w:p w:rsidR="00134B00" w:rsidRDefault="00134B00" w:rsidP="00134B00">
      <w:pPr>
        <w:spacing w:after="0" w:line="259" w:lineRule="auto"/>
        <w:ind w:left="0" w:firstLine="0"/>
        <w:jc w:val="center"/>
        <w:rPr>
          <w:szCs w:val="24"/>
        </w:rPr>
      </w:pPr>
    </w:p>
    <w:p w:rsidR="00CD3AE3" w:rsidRPr="00CD3AE3" w:rsidRDefault="00CD3AE3" w:rsidP="00134B00">
      <w:pPr>
        <w:spacing w:after="0" w:line="259" w:lineRule="auto"/>
        <w:ind w:left="0" w:firstLine="0"/>
        <w:jc w:val="center"/>
        <w:rPr>
          <w:szCs w:val="24"/>
        </w:rPr>
      </w:pPr>
      <w:r w:rsidRPr="00CD3AE3">
        <w:rPr>
          <w:szCs w:val="24"/>
        </w:rPr>
        <w:t>Москва, 2022 г.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b/>
          <w:szCs w:val="24"/>
        </w:rPr>
      </w:pPr>
      <w:r w:rsidRPr="00CD3AE3">
        <w:rPr>
          <w:b/>
          <w:szCs w:val="24"/>
        </w:rPr>
        <w:lastRenderedPageBreak/>
        <w:t xml:space="preserve">Введение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 xml:space="preserve"> </w:t>
      </w:r>
    </w:p>
    <w:p w:rsidR="00CD3AE3" w:rsidRPr="00CD3AE3" w:rsidRDefault="00134B00" w:rsidP="00134B00">
      <w:pPr>
        <w:numPr>
          <w:ilvl w:val="0"/>
          <w:numId w:val="1"/>
        </w:numPr>
        <w:spacing w:after="0" w:line="259" w:lineRule="auto"/>
        <w:ind w:left="0" w:right="-1" w:firstLine="709"/>
        <w:rPr>
          <w:b/>
          <w:szCs w:val="24"/>
        </w:rPr>
      </w:pPr>
      <w:r w:rsidRPr="00CD3AE3">
        <w:rPr>
          <w:b/>
          <w:szCs w:val="24"/>
        </w:rPr>
        <w:t xml:space="preserve">Назначение: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>Фонд оценочных средств по дисциплине «Введение в специальность» предназначен для контроля достижения обучающимися требуемых компетенций посредством оценивания полученных ими результатов обучения, соответствующих индикаторам достижения компетенц</w:t>
      </w:r>
      <w:r w:rsidRPr="00CD3AE3">
        <w:rPr>
          <w:szCs w:val="24"/>
        </w:rPr>
        <w:t xml:space="preserve">ий образовательной программы высшего образования </w:t>
      </w:r>
      <w:r w:rsidRPr="00CD3AE3">
        <w:rPr>
          <w:szCs w:val="24"/>
        </w:rPr>
        <w:t xml:space="preserve">«Управление бизнесом» по направлению подготовки 38.03.02 Менеджмент.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 xml:space="preserve"> </w:t>
      </w:r>
    </w:p>
    <w:p w:rsidR="00C10CEE" w:rsidRPr="00CD3AE3" w:rsidRDefault="00134B00" w:rsidP="00134B00">
      <w:pPr>
        <w:numPr>
          <w:ilvl w:val="0"/>
          <w:numId w:val="1"/>
        </w:num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 xml:space="preserve">ФОС является приложением к рабочей программе дисциплины «Введение в </w:t>
      </w:r>
      <w:r w:rsidRPr="00CD3AE3">
        <w:rPr>
          <w:szCs w:val="24"/>
        </w:rPr>
        <w:t xml:space="preserve">специальность» 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 xml:space="preserve"> </w:t>
      </w:r>
    </w:p>
    <w:p w:rsidR="00C10CEE" w:rsidRPr="00CD3AE3" w:rsidRDefault="00134B00" w:rsidP="00134B00">
      <w:pPr>
        <w:numPr>
          <w:ilvl w:val="0"/>
          <w:numId w:val="1"/>
        </w:numPr>
        <w:spacing w:after="0" w:line="259" w:lineRule="auto"/>
        <w:ind w:left="0" w:right="-1" w:firstLine="709"/>
        <w:rPr>
          <w:szCs w:val="24"/>
          <w:highlight w:val="yellow"/>
        </w:rPr>
      </w:pPr>
      <w:r w:rsidRPr="00CD3AE3">
        <w:rPr>
          <w:szCs w:val="24"/>
        </w:rPr>
        <w:t xml:space="preserve">Разработчик: </w:t>
      </w:r>
      <w:r w:rsidRPr="00CD3AE3">
        <w:rPr>
          <w:szCs w:val="24"/>
          <w:highlight w:val="yellow"/>
        </w:rPr>
        <w:t>Харченко Н.П., доцент кафедры мен</w:t>
      </w:r>
      <w:r w:rsidRPr="00CD3AE3">
        <w:rPr>
          <w:szCs w:val="24"/>
          <w:highlight w:val="yellow"/>
        </w:rPr>
        <w:t xml:space="preserve">еджмента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CD3AE3">
        <w:rPr>
          <w:szCs w:val="24"/>
          <w:highlight w:val="yellow"/>
        </w:rPr>
        <w:t xml:space="preserve"> </w:t>
      </w:r>
    </w:p>
    <w:p w:rsidR="00C10CEE" w:rsidRPr="00CD3AE3" w:rsidRDefault="00134B00" w:rsidP="00134B00">
      <w:pPr>
        <w:numPr>
          <w:ilvl w:val="0"/>
          <w:numId w:val="1"/>
        </w:numPr>
        <w:spacing w:after="0" w:line="259" w:lineRule="auto"/>
        <w:ind w:left="0" w:right="-1" w:firstLine="709"/>
        <w:rPr>
          <w:szCs w:val="24"/>
          <w:highlight w:val="yellow"/>
        </w:rPr>
      </w:pPr>
      <w:r w:rsidRPr="00CD3AE3">
        <w:rPr>
          <w:szCs w:val="24"/>
          <w:highlight w:val="yellow"/>
        </w:rPr>
        <w:t xml:space="preserve">Проведена экспертиза ФОС.  Члены экспертной группы: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CD3AE3">
        <w:rPr>
          <w:szCs w:val="24"/>
          <w:highlight w:val="yellow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CD3AE3">
        <w:rPr>
          <w:szCs w:val="24"/>
          <w:highlight w:val="yellow"/>
        </w:rPr>
        <w:t xml:space="preserve">Председатель: 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CD3AE3">
        <w:rPr>
          <w:szCs w:val="24"/>
          <w:highlight w:val="yellow"/>
        </w:rPr>
        <w:t xml:space="preserve">Панкратова О. В. - председатель УМК института экономики и управления.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CD3AE3">
        <w:rPr>
          <w:szCs w:val="24"/>
          <w:highlight w:val="yellow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CD3AE3">
        <w:rPr>
          <w:szCs w:val="24"/>
          <w:highlight w:val="yellow"/>
        </w:rPr>
        <w:t xml:space="preserve">Члены комиссии: 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  <w:highlight w:val="yellow"/>
        </w:rPr>
      </w:pPr>
      <w:proofErr w:type="spellStart"/>
      <w:r w:rsidRPr="00CD3AE3">
        <w:rPr>
          <w:szCs w:val="24"/>
          <w:highlight w:val="yellow"/>
        </w:rPr>
        <w:t>Пучкова</w:t>
      </w:r>
      <w:proofErr w:type="spellEnd"/>
      <w:r w:rsidRPr="00CD3AE3">
        <w:rPr>
          <w:szCs w:val="24"/>
          <w:highlight w:val="yellow"/>
        </w:rPr>
        <w:t xml:space="preserve"> Е. Е. - </w:t>
      </w:r>
      <w:r w:rsidRPr="00CD3AE3">
        <w:rPr>
          <w:szCs w:val="24"/>
          <w:highlight w:val="yellow"/>
        </w:rPr>
        <w:t xml:space="preserve">член УМК института экономики и управления, </w:t>
      </w:r>
      <w:proofErr w:type="spellStart"/>
      <w:r w:rsidRPr="00CD3AE3">
        <w:rPr>
          <w:szCs w:val="24"/>
          <w:highlight w:val="yellow"/>
        </w:rPr>
        <w:t>и.о</w:t>
      </w:r>
      <w:proofErr w:type="spellEnd"/>
      <w:r w:rsidRPr="00CD3AE3">
        <w:rPr>
          <w:szCs w:val="24"/>
          <w:highlight w:val="yellow"/>
        </w:rPr>
        <w:t xml:space="preserve">. замдиректора по учебной работе;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CD3AE3">
        <w:rPr>
          <w:szCs w:val="24"/>
          <w:highlight w:val="yellow"/>
        </w:rPr>
        <w:t xml:space="preserve">Воронцова Г.В. - член УМК института экономики и управления, доцент кафедры менеджмента.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CD3AE3">
        <w:rPr>
          <w:szCs w:val="24"/>
          <w:highlight w:val="yellow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CD3AE3">
        <w:rPr>
          <w:szCs w:val="24"/>
          <w:highlight w:val="yellow"/>
        </w:rPr>
        <w:t xml:space="preserve">Представитель организации-работодателя: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</w:rPr>
      </w:pPr>
      <w:proofErr w:type="spellStart"/>
      <w:r w:rsidRPr="00CD3AE3">
        <w:rPr>
          <w:szCs w:val="24"/>
          <w:highlight w:val="yellow"/>
        </w:rPr>
        <w:t>Ларский</w:t>
      </w:r>
      <w:proofErr w:type="spellEnd"/>
      <w:r w:rsidRPr="00CD3AE3">
        <w:rPr>
          <w:szCs w:val="24"/>
          <w:highlight w:val="yellow"/>
        </w:rPr>
        <w:t xml:space="preserve"> Е.В. - главный менеджер по работе с</w:t>
      </w:r>
      <w:r w:rsidRPr="00CD3AE3">
        <w:rPr>
          <w:szCs w:val="24"/>
          <w:highlight w:val="yellow"/>
        </w:rPr>
        <w:t xml:space="preserve"> ВУЗами и молодыми специалистами АО </w:t>
      </w:r>
      <w:r w:rsidRPr="00CD3AE3">
        <w:rPr>
          <w:szCs w:val="24"/>
          <w:highlight w:val="yellow"/>
        </w:rPr>
        <w:t>«КОНЦЕРН ЭНЕРГОМЕРА»</w:t>
      </w:r>
      <w:r w:rsidRPr="00CD3AE3">
        <w:rPr>
          <w:szCs w:val="24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 xml:space="preserve"> </w:t>
      </w:r>
    </w:p>
    <w:p w:rsidR="00CD3AE3" w:rsidRDefault="00134B00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b/>
          <w:szCs w:val="24"/>
        </w:rPr>
        <w:t>Экспертное заключение:</w:t>
      </w:r>
      <w:r w:rsidRPr="00CD3AE3">
        <w:rPr>
          <w:szCs w:val="24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 xml:space="preserve">Фонд оценочных средств по дисциплине «Введение в специальность» рекомендуется для оценки результатов обучения и уровня </w:t>
      </w:r>
      <w:proofErr w:type="spellStart"/>
      <w:r w:rsidRPr="00CD3AE3">
        <w:rPr>
          <w:szCs w:val="24"/>
        </w:rPr>
        <w:t>сформированности</w:t>
      </w:r>
      <w:proofErr w:type="spellEnd"/>
      <w:r w:rsidRPr="00CD3AE3">
        <w:rPr>
          <w:szCs w:val="24"/>
        </w:rPr>
        <w:t xml:space="preserve"> компетенций у обучающихся образова</w:t>
      </w:r>
      <w:r w:rsidRPr="00CD3AE3">
        <w:rPr>
          <w:szCs w:val="24"/>
        </w:rPr>
        <w:t xml:space="preserve">тельной программы высшего образования «Управление бизнесом» по направлению подготовки 38.03.02 Менеджмент.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 xml:space="preserve"> </w:t>
      </w:r>
    </w:p>
    <w:p w:rsidR="00CD3AE3" w:rsidRPr="00CD3AE3" w:rsidRDefault="00CD3AE3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 xml:space="preserve">Протокол заседания Учебно-методической комиссии </w:t>
      </w:r>
    </w:p>
    <w:p w:rsidR="00CD3AE3" w:rsidRPr="00CD3AE3" w:rsidRDefault="00CD3AE3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 xml:space="preserve">от «22» апреля 2022 г. протокол № 5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0" w:right="-1" w:firstLine="709"/>
        <w:rPr>
          <w:szCs w:val="24"/>
        </w:rPr>
      </w:pPr>
      <w:r w:rsidRPr="00CD3AE3">
        <w:rPr>
          <w:szCs w:val="24"/>
        </w:rPr>
        <w:t xml:space="preserve">5. Срок действия ФОС определяется сроком реализации образовательной программы. </w:t>
      </w:r>
    </w:p>
    <w:p w:rsidR="00C10CEE" w:rsidRDefault="00134B00" w:rsidP="00134B00">
      <w:pPr>
        <w:spacing w:after="0" w:line="259" w:lineRule="auto"/>
        <w:ind w:left="1002" w:firstLine="0"/>
        <w:jc w:val="left"/>
        <w:rPr>
          <w:szCs w:val="24"/>
        </w:rPr>
      </w:pPr>
      <w:r w:rsidRPr="00CD3AE3">
        <w:rPr>
          <w:szCs w:val="24"/>
        </w:rPr>
        <w:t xml:space="preserve"> </w:t>
      </w:r>
      <w:r w:rsidRPr="00CD3AE3">
        <w:rPr>
          <w:szCs w:val="24"/>
        </w:rPr>
        <w:tab/>
        <w:t xml:space="preserve"> </w:t>
      </w:r>
    </w:p>
    <w:p w:rsidR="00CD3AE3" w:rsidRDefault="00CD3AE3" w:rsidP="00134B00">
      <w:pPr>
        <w:spacing w:after="0" w:line="259" w:lineRule="auto"/>
        <w:ind w:left="1002" w:firstLine="0"/>
        <w:jc w:val="left"/>
        <w:rPr>
          <w:szCs w:val="24"/>
        </w:rPr>
      </w:pPr>
    </w:p>
    <w:p w:rsidR="00134B00" w:rsidRDefault="00134B00" w:rsidP="00134B00">
      <w:pPr>
        <w:spacing w:after="0" w:line="259" w:lineRule="auto"/>
        <w:ind w:left="1002" w:firstLine="0"/>
        <w:jc w:val="left"/>
        <w:rPr>
          <w:szCs w:val="24"/>
        </w:rPr>
        <w:sectPr w:rsidR="00134B00" w:rsidSect="00134B00">
          <w:pgSz w:w="11906" w:h="16838"/>
          <w:pgMar w:top="993" w:right="1133" w:bottom="993" w:left="1418" w:header="720" w:footer="720" w:gutter="0"/>
          <w:cols w:space="720"/>
        </w:sectPr>
      </w:pPr>
    </w:p>
    <w:p w:rsidR="00C10CEE" w:rsidRDefault="00134B00" w:rsidP="00134B00">
      <w:pPr>
        <w:pStyle w:val="2"/>
        <w:numPr>
          <w:ilvl w:val="0"/>
          <w:numId w:val="11"/>
        </w:numPr>
        <w:rPr>
          <w:sz w:val="24"/>
          <w:szCs w:val="24"/>
        </w:rPr>
      </w:pPr>
      <w:r w:rsidRPr="00CD3AE3">
        <w:rPr>
          <w:sz w:val="24"/>
          <w:szCs w:val="24"/>
        </w:rPr>
        <w:lastRenderedPageBreak/>
        <w:t xml:space="preserve">Описание критериев оценивания компетенции на различных этапах их формирования, описание шкал оценивания </w:t>
      </w:r>
    </w:p>
    <w:p w:rsidR="00134B00" w:rsidRPr="00134B00" w:rsidRDefault="00134B00" w:rsidP="00134B00">
      <w:pPr>
        <w:pStyle w:val="a4"/>
        <w:ind w:left="2070" w:firstLine="0"/>
      </w:pPr>
    </w:p>
    <w:tbl>
      <w:tblPr>
        <w:tblStyle w:val="TableGrid"/>
        <w:tblW w:w="14888" w:type="dxa"/>
        <w:tblInd w:w="562" w:type="dxa"/>
        <w:tblCellMar>
          <w:top w:w="52" w:type="dxa"/>
          <w:left w:w="115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089"/>
        <w:gridCol w:w="2723"/>
        <w:gridCol w:w="2839"/>
      </w:tblGrid>
      <w:tr w:rsidR="00C10CEE" w:rsidRPr="00CD3AE3" w:rsidTr="00134B00">
        <w:trPr>
          <w:trHeight w:val="31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Компетенция(</w:t>
            </w:r>
            <w:proofErr w:type="spellStart"/>
            <w:r w:rsidRPr="00134B00">
              <w:rPr>
                <w:b/>
                <w:szCs w:val="24"/>
              </w:rPr>
              <w:t>ии</w:t>
            </w:r>
            <w:proofErr w:type="spellEnd"/>
            <w:r w:rsidRPr="00134B00">
              <w:rPr>
                <w:b/>
                <w:szCs w:val="24"/>
              </w:rPr>
              <w:t>), индикатор (ы)</w:t>
            </w:r>
          </w:p>
        </w:tc>
        <w:tc>
          <w:tcPr>
            <w:tcW w:w="1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 xml:space="preserve">Уровни </w:t>
            </w:r>
            <w:proofErr w:type="spellStart"/>
            <w:r w:rsidRPr="00134B00">
              <w:rPr>
                <w:b/>
                <w:szCs w:val="24"/>
              </w:rPr>
              <w:t>сформированности</w:t>
            </w:r>
            <w:proofErr w:type="spellEnd"/>
            <w:r w:rsidRPr="00134B00">
              <w:rPr>
                <w:b/>
                <w:szCs w:val="24"/>
              </w:rPr>
              <w:t xml:space="preserve"> компетенции(</w:t>
            </w:r>
            <w:proofErr w:type="spellStart"/>
            <w:r w:rsidRPr="00134B00">
              <w:rPr>
                <w:b/>
                <w:szCs w:val="24"/>
              </w:rPr>
              <w:t>ий</w:t>
            </w:r>
            <w:proofErr w:type="spellEnd"/>
            <w:r w:rsidRPr="00134B00">
              <w:rPr>
                <w:b/>
                <w:szCs w:val="24"/>
              </w:rPr>
              <w:t>)</w:t>
            </w:r>
          </w:p>
        </w:tc>
      </w:tr>
      <w:tr w:rsidR="00C10CEE" w:rsidRPr="00CD3AE3" w:rsidTr="00134B00">
        <w:trPr>
          <w:trHeight w:val="1081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Минимальны й уровень не достигнут</w:t>
            </w:r>
          </w:p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(Неудовлетво</w:t>
            </w:r>
            <w:r w:rsidRPr="00134B00">
              <w:rPr>
                <w:b/>
                <w:szCs w:val="24"/>
              </w:rPr>
              <w:t>рительно)</w:t>
            </w:r>
          </w:p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2 балла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Минимальный уровень</w:t>
            </w:r>
          </w:p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(удовлетворите</w:t>
            </w:r>
            <w:r w:rsidRPr="00134B00">
              <w:rPr>
                <w:b/>
                <w:szCs w:val="24"/>
              </w:rPr>
              <w:t>льно)</w:t>
            </w:r>
          </w:p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3 балла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Средний уровень</w:t>
            </w:r>
          </w:p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(хорошо)</w:t>
            </w:r>
          </w:p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4 балла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Высокий уровень</w:t>
            </w:r>
          </w:p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(отлично)</w:t>
            </w:r>
          </w:p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5 баллов</w:t>
            </w:r>
          </w:p>
        </w:tc>
      </w:tr>
      <w:tr w:rsidR="00C10CEE" w:rsidRPr="00134B00" w:rsidTr="00134B00">
        <w:trPr>
          <w:trHeight w:val="771"/>
        </w:trPr>
        <w:tc>
          <w:tcPr>
            <w:tcW w:w="1488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34B00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i/>
                <w:szCs w:val="24"/>
              </w:rPr>
            </w:pPr>
            <w:r w:rsidRPr="00134B00">
              <w:rPr>
                <w:b/>
                <w:i/>
                <w:szCs w:val="24"/>
              </w:rPr>
              <w:t>Компетенция:</w:t>
            </w:r>
          </w:p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i/>
                <w:szCs w:val="24"/>
              </w:rPr>
              <w:t xml:space="preserve">ОПК-5 </w:t>
            </w:r>
            <w:r w:rsidRPr="00134B00">
              <w:rPr>
                <w:b/>
                <w:i/>
                <w:szCs w:val="24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</w:tr>
      <w:tr w:rsidR="00134B00" w:rsidRPr="00CD3AE3" w:rsidTr="00134B00">
        <w:trPr>
          <w:trHeight w:val="45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Результаты обучения по дисциплине: </w:t>
            </w:r>
          </w:p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i/>
                <w:szCs w:val="24"/>
              </w:rPr>
              <w:t xml:space="preserve"> </w:t>
            </w:r>
          </w:p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основываясь на </w:t>
            </w:r>
            <w:proofErr w:type="gramStart"/>
            <w:r w:rsidRPr="00CD3AE3">
              <w:rPr>
                <w:szCs w:val="24"/>
              </w:rPr>
              <w:t xml:space="preserve">знаниях </w:t>
            </w:r>
            <w:r w:rsidRPr="00CD3AE3">
              <w:rPr>
                <w:szCs w:val="24"/>
              </w:rPr>
              <w:t xml:space="preserve"> в</w:t>
            </w:r>
            <w:proofErr w:type="gramEnd"/>
            <w:r w:rsidRPr="00CD3AE3">
              <w:rPr>
                <w:szCs w:val="24"/>
              </w:rPr>
              <w:t xml:space="preserve"> области менеджмента и экономики, использует навыки решения профессиональных задач с применением современных информационных технологий и программных средств </w:t>
            </w:r>
          </w:p>
          <w:p w:rsidR="00C10CEE" w:rsidRPr="00134B00" w:rsidRDefault="00134B00" w:rsidP="00134B0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134B00">
              <w:rPr>
                <w:b/>
                <w:i/>
                <w:szCs w:val="24"/>
              </w:rPr>
              <w:t>Индикатор:</w:t>
            </w:r>
            <w:r w:rsidRPr="00134B00">
              <w:rPr>
                <w:b/>
                <w:szCs w:val="24"/>
              </w:rPr>
              <w:t xml:space="preserve"> </w:t>
            </w:r>
            <w:r w:rsidRPr="00134B00">
              <w:rPr>
                <w:b/>
                <w:szCs w:val="24"/>
              </w:rPr>
              <w:t xml:space="preserve">ИД-1 ОПК-5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не применяет знания </w:t>
            </w:r>
            <w:r w:rsidRPr="00CD3AE3">
              <w:rPr>
                <w:szCs w:val="24"/>
              </w:rPr>
              <w:t xml:space="preserve">о </w:t>
            </w:r>
            <w:r w:rsidRPr="00CD3AE3">
              <w:rPr>
                <w:szCs w:val="24"/>
              </w:rPr>
              <w:t>современных информацио</w:t>
            </w:r>
            <w:r w:rsidRPr="00CD3AE3">
              <w:rPr>
                <w:szCs w:val="24"/>
              </w:rPr>
              <w:t xml:space="preserve">нных </w:t>
            </w:r>
            <w:r w:rsidRPr="00CD3AE3">
              <w:rPr>
                <w:szCs w:val="24"/>
              </w:rPr>
              <w:t xml:space="preserve">технологиях и </w:t>
            </w:r>
            <w:proofErr w:type="gramStart"/>
            <w:r w:rsidRPr="00CD3AE3">
              <w:rPr>
                <w:szCs w:val="24"/>
              </w:rPr>
              <w:t xml:space="preserve">о  </w:t>
            </w:r>
            <w:r w:rsidRPr="00CD3AE3">
              <w:rPr>
                <w:szCs w:val="24"/>
              </w:rPr>
              <w:t>возможности</w:t>
            </w:r>
            <w:proofErr w:type="gramEnd"/>
            <w:r w:rsidRPr="00CD3AE3">
              <w:rPr>
                <w:szCs w:val="24"/>
              </w:rPr>
              <w:t xml:space="preserve"> их использован</w:t>
            </w:r>
            <w:r w:rsidRPr="00CD3AE3">
              <w:rPr>
                <w:szCs w:val="24"/>
              </w:rPr>
              <w:t xml:space="preserve">ия в </w:t>
            </w:r>
            <w:r>
              <w:rPr>
                <w:szCs w:val="24"/>
              </w:rPr>
              <w:t>экономическ</w:t>
            </w:r>
            <w:r w:rsidRPr="00CD3AE3">
              <w:rPr>
                <w:szCs w:val="24"/>
              </w:rPr>
              <w:t xml:space="preserve">их сферах </w:t>
            </w:r>
            <w:r w:rsidRPr="00CD3AE3">
              <w:rPr>
                <w:szCs w:val="24"/>
              </w:rPr>
              <w:t xml:space="preserve">деятельности </w:t>
            </w:r>
          </w:p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имеет неполные представления об основах экономических зн</w:t>
            </w:r>
            <w:r>
              <w:rPr>
                <w:szCs w:val="24"/>
              </w:rPr>
              <w:t>аний и специфике профессиональн</w:t>
            </w:r>
            <w:r w:rsidRPr="00CD3AE3">
              <w:rPr>
                <w:szCs w:val="24"/>
              </w:rPr>
              <w:t xml:space="preserve">ых программных </w:t>
            </w:r>
            <w:r w:rsidRPr="00CD3AE3">
              <w:rPr>
                <w:szCs w:val="24"/>
              </w:rPr>
              <w:t xml:space="preserve">средств  </w:t>
            </w:r>
          </w:p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допускает </w:t>
            </w:r>
            <w:r w:rsidRPr="00CD3AE3">
              <w:rPr>
                <w:szCs w:val="24"/>
              </w:rPr>
              <w:t>пробелы в проведении интеллектуальн</w:t>
            </w:r>
            <w:r w:rsidRPr="00CD3AE3">
              <w:rPr>
                <w:szCs w:val="24"/>
              </w:rPr>
              <w:t>ого анализа при принятии управленческих решений в профессиональ</w:t>
            </w:r>
            <w:r w:rsidRPr="00CD3AE3">
              <w:rPr>
                <w:szCs w:val="24"/>
              </w:rPr>
              <w:t xml:space="preserve">ной сфере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применяя знания  в области менеджмента и экономики, использует навыки решения профессиональных задач с применением современных информационных тех</w:t>
            </w:r>
            <w:r w:rsidRPr="00CD3AE3">
              <w:rPr>
                <w:szCs w:val="24"/>
              </w:rPr>
              <w:t xml:space="preserve">нологий и </w:t>
            </w:r>
            <w:r w:rsidRPr="00CD3AE3">
              <w:rPr>
                <w:szCs w:val="24"/>
              </w:rPr>
              <w:t xml:space="preserve">программных </w:t>
            </w:r>
            <w:r w:rsidRPr="00CD3AE3">
              <w:rPr>
                <w:szCs w:val="24"/>
              </w:rPr>
              <w:t xml:space="preserve">средств  </w:t>
            </w:r>
          </w:p>
        </w:tc>
      </w:tr>
    </w:tbl>
    <w:p w:rsidR="00C10CEE" w:rsidRPr="00CD3AE3" w:rsidRDefault="00134B00" w:rsidP="00134B00">
      <w:pPr>
        <w:spacing w:after="0" w:line="259" w:lineRule="auto"/>
        <w:ind w:left="1686" w:firstLine="0"/>
        <w:jc w:val="left"/>
        <w:rPr>
          <w:szCs w:val="24"/>
        </w:rPr>
      </w:pPr>
      <w:r w:rsidRPr="00CD3AE3">
        <w:rPr>
          <w:b/>
          <w:szCs w:val="24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1002" w:firstLine="0"/>
        <w:jc w:val="left"/>
        <w:rPr>
          <w:szCs w:val="24"/>
        </w:rPr>
      </w:pPr>
      <w:r w:rsidRPr="00CD3AE3">
        <w:rPr>
          <w:b/>
          <w:szCs w:val="24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1002" w:firstLine="0"/>
        <w:jc w:val="left"/>
        <w:rPr>
          <w:szCs w:val="24"/>
        </w:rPr>
      </w:pPr>
      <w:r w:rsidRPr="00CD3AE3">
        <w:rPr>
          <w:b/>
          <w:szCs w:val="24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1002" w:firstLine="0"/>
        <w:jc w:val="left"/>
        <w:rPr>
          <w:szCs w:val="24"/>
        </w:rPr>
      </w:pPr>
      <w:r w:rsidRPr="00CD3AE3">
        <w:rPr>
          <w:szCs w:val="24"/>
        </w:rPr>
        <w:t xml:space="preserve"> </w:t>
      </w:r>
      <w:r w:rsidRPr="00CD3AE3">
        <w:rPr>
          <w:szCs w:val="24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1002" w:firstLine="0"/>
        <w:jc w:val="center"/>
        <w:rPr>
          <w:szCs w:val="24"/>
        </w:rPr>
      </w:pPr>
      <w:r w:rsidRPr="00CD3AE3">
        <w:rPr>
          <w:szCs w:val="24"/>
        </w:rPr>
        <w:t xml:space="preserve"> </w:t>
      </w:r>
    </w:p>
    <w:p w:rsidR="00C10CEE" w:rsidRPr="00CD3AE3" w:rsidRDefault="00C10CEE" w:rsidP="00134B00">
      <w:pPr>
        <w:spacing w:after="0" w:line="259" w:lineRule="auto"/>
        <w:rPr>
          <w:szCs w:val="24"/>
        </w:rPr>
        <w:sectPr w:rsidR="00C10CEE" w:rsidRPr="00CD3AE3" w:rsidSect="00134B00">
          <w:pgSz w:w="16838" w:h="11906" w:orient="landscape"/>
          <w:pgMar w:top="993" w:right="993" w:bottom="1133" w:left="993" w:header="720" w:footer="720" w:gutter="0"/>
          <w:cols w:space="720"/>
          <w:docGrid w:linePitch="326"/>
        </w:sectPr>
      </w:pPr>
    </w:p>
    <w:p w:rsidR="00C10CEE" w:rsidRPr="00134B00" w:rsidRDefault="00134B00" w:rsidP="00134B00">
      <w:pPr>
        <w:spacing w:after="0" w:line="259" w:lineRule="auto"/>
        <w:ind w:left="0" w:right="1767" w:firstLine="1"/>
        <w:jc w:val="center"/>
        <w:rPr>
          <w:b/>
          <w:szCs w:val="24"/>
        </w:rPr>
      </w:pPr>
      <w:r w:rsidRPr="00134B00">
        <w:rPr>
          <w:b/>
          <w:szCs w:val="24"/>
        </w:rPr>
        <w:lastRenderedPageBreak/>
        <w:t>ОЦЕНОЧНЫЕ</w:t>
      </w:r>
      <w:r w:rsidRPr="00134B00">
        <w:rPr>
          <w:b/>
          <w:szCs w:val="24"/>
        </w:rPr>
        <w:t xml:space="preserve"> </w:t>
      </w:r>
      <w:r w:rsidRPr="00134B00">
        <w:rPr>
          <w:b/>
          <w:szCs w:val="24"/>
        </w:rPr>
        <w:t>СРЕДСТВА</w:t>
      </w:r>
      <w:r w:rsidRPr="00134B00">
        <w:rPr>
          <w:b/>
          <w:szCs w:val="24"/>
        </w:rPr>
        <w:t xml:space="preserve"> </w:t>
      </w:r>
      <w:r w:rsidRPr="00134B00">
        <w:rPr>
          <w:b/>
          <w:szCs w:val="24"/>
        </w:rPr>
        <w:t>ДЛЯ</w:t>
      </w:r>
      <w:r w:rsidRPr="00134B00">
        <w:rPr>
          <w:b/>
          <w:szCs w:val="24"/>
        </w:rPr>
        <w:t xml:space="preserve"> </w:t>
      </w:r>
      <w:r w:rsidRPr="00134B00">
        <w:rPr>
          <w:b/>
          <w:szCs w:val="24"/>
        </w:rPr>
        <w:t>ПРОВЕРКИ</w:t>
      </w:r>
      <w:r w:rsidRPr="00134B00">
        <w:rPr>
          <w:b/>
          <w:szCs w:val="24"/>
        </w:rPr>
        <w:t xml:space="preserve"> </w:t>
      </w:r>
      <w:r w:rsidRPr="00134B00">
        <w:rPr>
          <w:b/>
          <w:szCs w:val="24"/>
        </w:rPr>
        <w:t>УРОВНЯ</w:t>
      </w:r>
      <w:r w:rsidRPr="00134B00">
        <w:rPr>
          <w:b/>
          <w:szCs w:val="24"/>
        </w:rPr>
        <w:t xml:space="preserve"> </w:t>
      </w:r>
      <w:r w:rsidRPr="00134B00">
        <w:rPr>
          <w:b/>
          <w:szCs w:val="24"/>
        </w:rPr>
        <w:t>СФОРМИРОВАННОСТИ</w:t>
      </w:r>
      <w:r w:rsidRPr="00134B00">
        <w:rPr>
          <w:b/>
          <w:szCs w:val="24"/>
        </w:rPr>
        <w:t xml:space="preserve"> </w:t>
      </w:r>
      <w:r w:rsidRPr="00134B00">
        <w:rPr>
          <w:b/>
          <w:szCs w:val="24"/>
        </w:rPr>
        <w:t>КОМПЕТЕНЦИЙ</w:t>
      </w:r>
    </w:p>
    <w:tbl>
      <w:tblPr>
        <w:tblStyle w:val="TableGrid"/>
        <w:tblW w:w="14788" w:type="dxa"/>
        <w:tblInd w:w="-418" w:type="dxa"/>
        <w:tblCellMar>
          <w:top w:w="41" w:type="dxa"/>
          <w:left w:w="11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244"/>
        <w:gridCol w:w="2693"/>
        <w:gridCol w:w="8725"/>
        <w:gridCol w:w="2126"/>
      </w:tblGrid>
      <w:tr w:rsidR="00C10CEE" w:rsidRPr="00134B00" w:rsidTr="00134B00">
        <w:trPr>
          <w:trHeight w:val="51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Номер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Правильный ответ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right="54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 xml:space="preserve">Содержание вопроса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Компетенция</w:t>
            </w:r>
          </w:p>
        </w:tc>
      </w:tr>
      <w:tr w:rsidR="00C10CEE" w:rsidRPr="00CD3AE3" w:rsidTr="00134B00">
        <w:trPr>
          <w:trHeight w:val="2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менеджеру</w:t>
            </w:r>
          </w:p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proofErr w:type="gramStart"/>
            <w:r w:rsidRPr="00CD3AE3">
              <w:rPr>
                <w:szCs w:val="24"/>
              </w:rPr>
              <w:t>….</w:t>
            </w:r>
            <w:proofErr w:type="gramEnd"/>
            <w:r w:rsidRPr="00CD3AE3">
              <w:rPr>
                <w:szCs w:val="24"/>
              </w:rPr>
              <w:t xml:space="preserve"> необходимы такие базовые профессионально-деловые качества как: </w:t>
            </w:r>
          </w:p>
          <w:p w:rsidR="00C10CEE" w:rsidRPr="00CD3AE3" w:rsidRDefault="00134B00" w:rsidP="00134B00">
            <w:pPr>
              <w:numPr>
                <w:ilvl w:val="0"/>
                <w:numId w:val="3"/>
              </w:numPr>
              <w:spacing w:after="0" w:line="259" w:lineRule="auto"/>
              <w:ind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профессионализм; </w:t>
            </w:r>
          </w:p>
          <w:p w:rsidR="00C10CEE" w:rsidRPr="00CD3AE3" w:rsidRDefault="00134B00" w:rsidP="00134B00">
            <w:pPr>
              <w:numPr>
                <w:ilvl w:val="0"/>
                <w:numId w:val="3"/>
              </w:numPr>
              <w:spacing w:after="0" w:line="259" w:lineRule="auto"/>
              <w:ind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компетентность; </w:t>
            </w:r>
          </w:p>
          <w:p w:rsidR="00C10CEE" w:rsidRPr="00CD3AE3" w:rsidRDefault="00134B00" w:rsidP="00134B00">
            <w:pPr>
              <w:numPr>
                <w:ilvl w:val="0"/>
                <w:numId w:val="3"/>
              </w:numPr>
              <w:spacing w:after="0" w:line="259" w:lineRule="auto"/>
              <w:ind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умение делегировать власть (полномочия); </w:t>
            </w:r>
          </w:p>
          <w:p w:rsidR="00C10CEE" w:rsidRPr="00CD3AE3" w:rsidRDefault="00134B00" w:rsidP="00134B00">
            <w:pPr>
              <w:numPr>
                <w:ilvl w:val="0"/>
                <w:numId w:val="3"/>
              </w:numPr>
              <w:spacing w:after="0" w:line="259" w:lineRule="auto"/>
              <w:ind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информационно-интеллектуальный анализ; </w:t>
            </w:r>
          </w:p>
          <w:p w:rsidR="00C10CEE" w:rsidRPr="00CD3AE3" w:rsidRDefault="00134B00" w:rsidP="00134B00">
            <w:pPr>
              <w:numPr>
                <w:ilvl w:val="0"/>
                <w:numId w:val="3"/>
              </w:numPr>
              <w:spacing w:after="0" w:line="259" w:lineRule="auto"/>
              <w:ind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ораторские способности; </w:t>
            </w:r>
          </w:p>
          <w:p w:rsidR="00C10CEE" w:rsidRPr="00CD3AE3" w:rsidRDefault="00134B00" w:rsidP="00134B00">
            <w:pPr>
              <w:numPr>
                <w:ilvl w:val="0"/>
                <w:numId w:val="3"/>
              </w:numPr>
              <w:spacing w:after="0" w:line="259" w:lineRule="auto"/>
              <w:ind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коммуникабельность; - работоспособность; - </w:t>
            </w:r>
            <w:proofErr w:type="spellStart"/>
            <w:r w:rsidRPr="00CD3AE3">
              <w:rPr>
                <w:szCs w:val="24"/>
              </w:rPr>
              <w:t>самоменеджмент</w:t>
            </w:r>
            <w:proofErr w:type="spellEnd"/>
            <w:r w:rsidRPr="00CD3AE3">
              <w:rPr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rPr>
          <w:trHeight w:val="152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послевузовское (постдипломное)</w:t>
            </w:r>
          </w:p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proofErr w:type="gramStart"/>
            <w:r w:rsidRPr="00CD3AE3">
              <w:rPr>
                <w:szCs w:val="24"/>
              </w:rPr>
              <w:t>….</w:t>
            </w:r>
            <w:proofErr w:type="gramEnd"/>
            <w:r w:rsidRPr="00CD3AE3">
              <w:rPr>
                <w:szCs w:val="24"/>
              </w:rPr>
              <w:t xml:space="preserve"> образование условно делится на несколько видов: </w:t>
            </w:r>
          </w:p>
          <w:p w:rsidR="00C10CEE" w:rsidRPr="00CD3AE3" w:rsidRDefault="00134B00" w:rsidP="00134B00">
            <w:pPr>
              <w:numPr>
                <w:ilvl w:val="0"/>
                <w:numId w:val="4"/>
              </w:numPr>
              <w:spacing w:after="0" w:line="259" w:lineRule="auto"/>
              <w:ind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второе высшее, </w:t>
            </w:r>
          </w:p>
          <w:p w:rsidR="00134B00" w:rsidRDefault="00134B00" w:rsidP="00134B00">
            <w:pPr>
              <w:numPr>
                <w:ilvl w:val="0"/>
                <w:numId w:val="4"/>
              </w:numPr>
              <w:spacing w:after="0" w:line="259" w:lineRule="auto"/>
              <w:ind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аспирантура (адъюнктура), </w:t>
            </w:r>
          </w:p>
          <w:p w:rsidR="00C10CEE" w:rsidRPr="00CD3AE3" w:rsidRDefault="00134B00" w:rsidP="00134B00">
            <w:pPr>
              <w:numPr>
                <w:ilvl w:val="0"/>
                <w:numId w:val="4"/>
              </w:numPr>
              <w:spacing w:after="0" w:line="259" w:lineRule="auto"/>
              <w:ind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докторантура, </w:t>
            </w:r>
          </w:p>
          <w:p w:rsidR="00C10CEE" w:rsidRPr="00CD3AE3" w:rsidRDefault="00134B00" w:rsidP="00134B00">
            <w:pPr>
              <w:numPr>
                <w:ilvl w:val="0"/>
                <w:numId w:val="4"/>
              </w:numPr>
              <w:spacing w:after="0" w:line="259" w:lineRule="auto"/>
              <w:ind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повышение квалификации; </w:t>
            </w:r>
          </w:p>
          <w:p w:rsidR="00C10CEE" w:rsidRPr="00CD3AE3" w:rsidRDefault="00134B00" w:rsidP="00134B00">
            <w:pPr>
              <w:numPr>
                <w:ilvl w:val="0"/>
                <w:numId w:val="4"/>
              </w:numPr>
              <w:spacing w:after="0" w:line="259" w:lineRule="auto"/>
              <w:ind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профессиональная переподготовка (переквалификация).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rPr>
          <w:trHeight w:val="178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принципам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К общим</w:t>
            </w:r>
            <w:proofErr w:type="gramStart"/>
            <w:r w:rsidRPr="00CD3AE3">
              <w:rPr>
                <w:szCs w:val="24"/>
              </w:rPr>
              <w:t xml:space="preserve"> ….</w:t>
            </w:r>
            <w:proofErr w:type="gramEnd"/>
            <w:r w:rsidRPr="00CD3AE3">
              <w:rPr>
                <w:szCs w:val="24"/>
              </w:rPr>
              <w:t xml:space="preserve"> делового общения относят: </w:t>
            </w:r>
          </w:p>
          <w:p w:rsidR="00C10CEE" w:rsidRPr="00CD3AE3" w:rsidRDefault="00134B00" w:rsidP="00134B00">
            <w:pPr>
              <w:numPr>
                <w:ilvl w:val="0"/>
                <w:numId w:val="5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пунктуальность;  </w:t>
            </w:r>
          </w:p>
          <w:p w:rsidR="00C10CEE" w:rsidRPr="00CD3AE3" w:rsidRDefault="00134B00" w:rsidP="00134B00">
            <w:pPr>
              <w:numPr>
                <w:ilvl w:val="0"/>
                <w:numId w:val="5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конфиденциальность;  </w:t>
            </w:r>
          </w:p>
          <w:p w:rsidR="00C10CEE" w:rsidRPr="00CD3AE3" w:rsidRDefault="00134B00" w:rsidP="00134B00">
            <w:pPr>
              <w:numPr>
                <w:ilvl w:val="0"/>
                <w:numId w:val="5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внимание к окружающим (</w:t>
            </w:r>
            <w:proofErr w:type="spellStart"/>
            <w:r w:rsidRPr="00CD3AE3">
              <w:rPr>
                <w:szCs w:val="24"/>
              </w:rPr>
              <w:t>межличность</w:t>
            </w:r>
            <w:proofErr w:type="spellEnd"/>
            <w:r w:rsidRPr="00CD3AE3">
              <w:rPr>
                <w:szCs w:val="24"/>
              </w:rPr>
              <w:t xml:space="preserve">); </w:t>
            </w:r>
          </w:p>
          <w:p w:rsidR="00C10CEE" w:rsidRPr="00CD3AE3" w:rsidRDefault="00134B00" w:rsidP="00134B00">
            <w:pPr>
              <w:numPr>
                <w:ilvl w:val="0"/>
                <w:numId w:val="5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внешний облик; </w:t>
            </w:r>
          </w:p>
          <w:p w:rsidR="00C10CEE" w:rsidRPr="00CD3AE3" w:rsidRDefault="00134B00" w:rsidP="00134B00">
            <w:pPr>
              <w:numPr>
                <w:ilvl w:val="0"/>
                <w:numId w:val="5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грамотность; </w:t>
            </w:r>
          </w:p>
          <w:p w:rsidR="00C10CEE" w:rsidRPr="00CD3AE3" w:rsidRDefault="00134B00" w:rsidP="00134B00">
            <w:pPr>
              <w:numPr>
                <w:ilvl w:val="0"/>
                <w:numId w:val="5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целенаправленность.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rPr>
          <w:trHeight w:val="1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продвижение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00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Служебно-</w:t>
            </w:r>
            <w:r w:rsidRPr="00CD3AE3">
              <w:rPr>
                <w:szCs w:val="24"/>
              </w:rPr>
              <w:t>профессиональное</w:t>
            </w:r>
            <w:proofErr w:type="gramStart"/>
            <w:r w:rsidRPr="00CD3AE3">
              <w:rPr>
                <w:szCs w:val="24"/>
              </w:rPr>
              <w:t xml:space="preserve"> ….</w:t>
            </w:r>
            <w:proofErr w:type="gramEnd"/>
            <w:r w:rsidRPr="00CD3AE3">
              <w:rPr>
                <w:szCs w:val="24"/>
              </w:rPr>
              <w:t>. сотрудников может проходить по следующим сценариям (видам):</w:t>
            </w:r>
          </w:p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 - горизонтальному; </w:t>
            </w:r>
          </w:p>
          <w:p w:rsidR="00C10CEE" w:rsidRPr="00CD3AE3" w:rsidRDefault="00134B00" w:rsidP="00134B00">
            <w:pPr>
              <w:numPr>
                <w:ilvl w:val="0"/>
                <w:numId w:val="6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вертикальному; </w:t>
            </w:r>
          </w:p>
          <w:p w:rsidR="00C10CEE" w:rsidRPr="00CD3AE3" w:rsidRDefault="00134B00" w:rsidP="00134B00">
            <w:pPr>
              <w:numPr>
                <w:ilvl w:val="0"/>
                <w:numId w:val="6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ступенчатому; </w:t>
            </w:r>
          </w:p>
          <w:p w:rsidR="00C10CEE" w:rsidRPr="00CD3AE3" w:rsidRDefault="00134B00" w:rsidP="00134B00">
            <w:pPr>
              <w:numPr>
                <w:ilvl w:val="0"/>
                <w:numId w:val="6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центростремительному (скрытому).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rPr>
          <w:trHeight w:val="102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практика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Учебная</w:t>
            </w:r>
            <w:proofErr w:type="gramStart"/>
            <w:r w:rsidRPr="00CD3AE3">
              <w:rPr>
                <w:szCs w:val="24"/>
              </w:rPr>
              <w:t xml:space="preserve"> ….</w:t>
            </w:r>
            <w:proofErr w:type="gramEnd"/>
            <w:r w:rsidRPr="00CD3AE3">
              <w:rPr>
                <w:szCs w:val="24"/>
              </w:rPr>
              <w:t xml:space="preserve"> реализуется двумя типами практик: ознакомительной и  научно</w:t>
            </w:r>
            <w:r>
              <w:rPr>
                <w:szCs w:val="24"/>
              </w:rPr>
              <w:t>-</w:t>
            </w:r>
            <w:r w:rsidRPr="00CD3AE3">
              <w:rPr>
                <w:szCs w:val="24"/>
              </w:rPr>
              <w:t xml:space="preserve">исследовательской работы (получение первичных навыков научно-исследовательской работы). </w:t>
            </w:r>
            <w:r w:rsidRPr="00CD3AE3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rPr>
          <w:trHeight w:val="51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практика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Производственная</w:t>
            </w:r>
            <w:proofErr w:type="gramStart"/>
            <w:r w:rsidRPr="00CD3AE3">
              <w:rPr>
                <w:szCs w:val="24"/>
              </w:rPr>
              <w:t xml:space="preserve"> ….</w:t>
            </w:r>
            <w:proofErr w:type="gramEnd"/>
            <w:r w:rsidRPr="00CD3AE3">
              <w:rPr>
                <w:szCs w:val="24"/>
              </w:rPr>
              <w:t>.  проводится также двумя типами: технологической (</w:t>
            </w:r>
            <w:proofErr w:type="spellStart"/>
            <w:r w:rsidRPr="00CD3AE3">
              <w:rPr>
                <w:szCs w:val="24"/>
              </w:rPr>
              <w:t>проектнотехнологической</w:t>
            </w:r>
            <w:proofErr w:type="spellEnd"/>
            <w:r w:rsidRPr="00CD3AE3">
              <w:rPr>
                <w:szCs w:val="24"/>
              </w:rPr>
              <w:t xml:space="preserve">) и преддипломной.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102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29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менеджеры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Существуют деление на три типа профессии управленца в организации: </w:t>
            </w:r>
          </w:p>
          <w:p w:rsidR="00134B00" w:rsidRDefault="00134B00" w:rsidP="00134B00">
            <w:pPr>
              <w:numPr>
                <w:ilvl w:val="0"/>
                <w:numId w:val="7"/>
              </w:numPr>
              <w:spacing w:after="0" w:line="259" w:lineRule="auto"/>
              <w:ind w:firstLine="0"/>
              <w:rPr>
                <w:szCs w:val="24"/>
              </w:rPr>
            </w:pPr>
            <w:proofErr w:type="gramStart"/>
            <w:r w:rsidRPr="00CD3AE3">
              <w:rPr>
                <w:szCs w:val="24"/>
              </w:rPr>
              <w:t>….</w:t>
            </w:r>
            <w:proofErr w:type="gramEnd"/>
            <w:r w:rsidRPr="00CD3AE3">
              <w:rPr>
                <w:szCs w:val="24"/>
              </w:rPr>
              <w:t xml:space="preserve"> высшего звена; </w:t>
            </w:r>
          </w:p>
          <w:p w:rsidR="00C10CEE" w:rsidRPr="00CD3AE3" w:rsidRDefault="00134B00" w:rsidP="00134B00">
            <w:pPr>
              <w:numPr>
                <w:ilvl w:val="0"/>
                <w:numId w:val="7"/>
              </w:numPr>
              <w:spacing w:after="0" w:line="259" w:lineRule="auto"/>
              <w:ind w:firstLine="0"/>
              <w:rPr>
                <w:szCs w:val="24"/>
              </w:rPr>
            </w:pPr>
            <w:r w:rsidRPr="00CD3AE3">
              <w:rPr>
                <w:szCs w:val="24"/>
              </w:rPr>
              <w:t>-</w:t>
            </w:r>
            <w:proofErr w:type="gramStart"/>
            <w:r w:rsidRPr="00CD3AE3">
              <w:rPr>
                <w:szCs w:val="24"/>
              </w:rPr>
              <w:t xml:space="preserve"> ….</w:t>
            </w:r>
            <w:proofErr w:type="gramEnd"/>
            <w:r w:rsidRPr="00CD3AE3">
              <w:rPr>
                <w:szCs w:val="24"/>
              </w:rPr>
              <w:t xml:space="preserve"> среднего звена; </w:t>
            </w:r>
          </w:p>
          <w:p w:rsidR="00C10CEE" w:rsidRPr="00CD3AE3" w:rsidRDefault="00134B00" w:rsidP="00134B00">
            <w:pPr>
              <w:numPr>
                <w:ilvl w:val="0"/>
                <w:numId w:val="7"/>
              </w:numPr>
              <w:spacing w:after="0" w:line="259" w:lineRule="auto"/>
              <w:ind w:firstLine="0"/>
              <w:rPr>
                <w:szCs w:val="24"/>
              </w:rPr>
            </w:pPr>
            <w:proofErr w:type="gramStart"/>
            <w:r w:rsidRPr="00CD3AE3">
              <w:rPr>
                <w:szCs w:val="24"/>
              </w:rPr>
              <w:t>….</w:t>
            </w:r>
            <w:proofErr w:type="gramEnd"/>
            <w:r w:rsidRPr="00CD3AE3">
              <w:rPr>
                <w:szCs w:val="24"/>
              </w:rPr>
              <w:t xml:space="preserve"> низового звена.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51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29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аспирантуру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Лица, завершившие любую </w:t>
            </w:r>
            <w:r w:rsidRPr="00CD3AE3">
              <w:rPr>
                <w:szCs w:val="24"/>
              </w:rPr>
              <w:t>о</w:t>
            </w:r>
            <w:r>
              <w:rPr>
                <w:szCs w:val="24"/>
              </w:rPr>
              <w:t xml:space="preserve">бразовательно-профессиональную программу </w:t>
            </w:r>
            <w:r w:rsidRPr="00CD3AE3">
              <w:rPr>
                <w:szCs w:val="24"/>
              </w:rPr>
              <w:t xml:space="preserve">в </w:t>
            </w:r>
            <w:r w:rsidRPr="00CD3AE3">
              <w:rPr>
                <w:szCs w:val="24"/>
              </w:rPr>
              <w:t>м</w:t>
            </w:r>
            <w:r w:rsidRPr="00CD3AE3">
              <w:rPr>
                <w:szCs w:val="24"/>
              </w:rPr>
              <w:t xml:space="preserve">агистратуре, могут поступать в ….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51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29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бакалавра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Лицам, получившим базовое высшее образование, выдается диплом о высшем образовании с присвоением степени ….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менеджер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Высшим субъектом управления является …. высшего звена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51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дистанционным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tabs>
                <w:tab w:val="center" w:pos="286"/>
                <w:tab w:val="center" w:pos="1438"/>
                <w:tab w:val="center" w:pos="3135"/>
                <w:tab w:val="center" w:pos="4699"/>
                <w:tab w:val="center" w:pos="6116"/>
                <w:tab w:val="center" w:pos="7190"/>
                <w:tab w:val="center" w:pos="8037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rFonts w:eastAsia="Calibri"/>
                <w:szCs w:val="24"/>
              </w:rPr>
              <w:tab/>
            </w:r>
            <w:r>
              <w:rPr>
                <w:szCs w:val="24"/>
              </w:rPr>
              <w:t xml:space="preserve">Новая организация образовательного процесса, базирующаяся на </w:t>
            </w:r>
            <w:r w:rsidRPr="00CD3AE3">
              <w:rPr>
                <w:szCs w:val="24"/>
              </w:rPr>
              <w:t xml:space="preserve">принципе </w:t>
            </w:r>
            <w:r w:rsidRPr="00CD3AE3">
              <w:rPr>
                <w:szCs w:val="24"/>
              </w:rPr>
              <w:t xml:space="preserve">самостоятельного обучения студента, называется ….. обучением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102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а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Документ учебного планирования, содержащий названия учебных дисциплин, время, отводимое на их изучение, распределение их по семестрам, — это учебный …: a.</w:t>
            </w:r>
            <w:r w:rsidRPr="00CD3AE3">
              <w:rPr>
                <w:rFonts w:eastAsia="Arial"/>
                <w:szCs w:val="24"/>
              </w:rPr>
              <w:t xml:space="preserve"> </w:t>
            </w:r>
            <w:r w:rsidRPr="00CD3AE3">
              <w:rPr>
                <w:rFonts w:eastAsia="Arial"/>
                <w:szCs w:val="24"/>
              </w:rPr>
              <w:tab/>
            </w:r>
            <w:r w:rsidRPr="00CD3AE3">
              <w:rPr>
                <w:szCs w:val="24"/>
              </w:rPr>
              <w:t xml:space="preserve">план </w:t>
            </w:r>
          </w:p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b.</w:t>
            </w:r>
            <w:r w:rsidRPr="00CD3AE3">
              <w:rPr>
                <w:rFonts w:eastAsia="Arial"/>
                <w:szCs w:val="24"/>
              </w:rPr>
              <w:t xml:space="preserve"> </w:t>
            </w:r>
            <w:r w:rsidRPr="00CD3AE3">
              <w:rPr>
                <w:szCs w:val="24"/>
              </w:rPr>
              <w:t xml:space="preserve">учебник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102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a, b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Субъектом профессионального управления является: </w:t>
            </w:r>
          </w:p>
          <w:p w:rsidR="00C10CEE" w:rsidRPr="00CD3AE3" w:rsidRDefault="00134B00" w:rsidP="00134B00">
            <w:pPr>
              <w:numPr>
                <w:ilvl w:val="0"/>
                <w:numId w:val="8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менеджер высшего звена </w:t>
            </w:r>
          </w:p>
          <w:p w:rsidR="00C10CEE" w:rsidRPr="00CD3AE3" w:rsidRDefault="00134B00" w:rsidP="00134B00">
            <w:pPr>
              <w:numPr>
                <w:ilvl w:val="0"/>
                <w:numId w:val="8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менеджер среднего звена </w:t>
            </w:r>
          </w:p>
          <w:p w:rsidR="00C10CEE" w:rsidRPr="00CD3AE3" w:rsidRDefault="00134B00" w:rsidP="00134B00">
            <w:pPr>
              <w:numPr>
                <w:ilvl w:val="0"/>
                <w:numId w:val="8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любой сотрудник организации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127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а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Конкретным объектом управленческих решений в ... менеджменте является процесс внедрения и эффективного использования нововведений: </w:t>
            </w:r>
          </w:p>
          <w:p w:rsidR="00C10CEE" w:rsidRPr="00CD3AE3" w:rsidRDefault="00134B00" w:rsidP="00134B00">
            <w:pPr>
              <w:numPr>
                <w:ilvl w:val="0"/>
                <w:numId w:val="9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инновационном </w:t>
            </w:r>
          </w:p>
          <w:p w:rsidR="00C10CEE" w:rsidRPr="00CD3AE3" w:rsidRDefault="00134B00" w:rsidP="00134B00">
            <w:pPr>
              <w:numPr>
                <w:ilvl w:val="0"/>
                <w:numId w:val="9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финансовом </w:t>
            </w:r>
          </w:p>
          <w:p w:rsidR="00C10CEE" w:rsidRPr="00CD3AE3" w:rsidRDefault="00134B00" w:rsidP="00134B00">
            <w:pPr>
              <w:numPr>
                <w:ilvl w:val="0"/>
                <w:numId w:val="9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кадровом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203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все перечисленные задачи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Практическое задание. </w:t>
            </w:r>
          </w:p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Какие из перечисленных ниже задач решает выпускник направления подготовки 38.03.02 Менеджмент в ходе профессиональной деятельности? </w:t>
            </w:r>
          </w:p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а. анализ эффективности производства; </w:t>
            </w:r>
          </w:p>
          <w:p w:rsidR="00C10CEE" w:rsidRPr="00CD3AE3" w:rsidRDefault="00134B00" w:rsidP="00134B00">
            <w:pPr>
              <w:numPr>
                <w:ilvl w:val="0"/>
                <w:numId w:val="10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владение современными технологиями управления персоналом;  </w:t>
            </w:r>
          </w:p>
          <w:p w:rsidR="00C10CEE" w:rsidRPr="00CD3AE3" w:rsidRDefault="00134B00" w:rsidP="00134B00">
            <w:pPr>
              <w:numPr>
                <w:ilvl w:val="0"/>
                <w:numId w:val="10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интеллектуальный анализ при принятии управленческих решений; </w:t>
            </w:r>
          </w:p>
          <w:p w:rsidR="00C10CEE" w:rsidRPr="00CD3AE3" w:rsidRDefault="00134B00" w:rsidP="00134B00">
            <w:pPr>
              <w:numPr>
                <w:ilvl w:val="0"/>
                <w:numId w:val="10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осуществление процесса производства продукции;  </w:t>
            </w:r>
          </w:p>
          <w:p w:rsidR="00C10CEE" w:rsidRPr="00CD3AE3" w:rsidRDefault="00134B00" w:rsidP="00134B00">
            <w:pPr>
              <w:numPr>
                <w:ilvl w:val="0"/>
                <w:numId w:val="10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стратегическое планирование деятельности организаций.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Вопросы к экзамену: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right="3" w:firstLine="0"/>
              <w:jc w:val="center"/>
              <w:rPr>
                <w:b/>
                <w:szCs w:val="24"/>
              </w:rPr>
            </w:pP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Сущность профессии «менеджер»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Профессионально-деловые качества менеджера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Понятие «Федеральный государственный образовательный стандарт»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Содержание ФГОС ВО по направлению подготовки «Менеджмент»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59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Структура федерального государственного образовательного стандарта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Структура учебного плана подготовки менеджеров по циклам и содержанию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51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Виды послевузовского (постдипломного) образования: повышение квалификации, переквалификация, получение высшего образования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51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Формы получения профессионального образования: очная, очно-заочная (вечерняя), заочная, экстернат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Понятие дистанционного обучения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Организация обучения студентов в университете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Кафедры – центр обучения студентов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Учебный распорядок, статус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51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Основные формы учебного процесса: лекция, практическое занятие, </w:t>
            </w:r>
            <w:r w:rsidRPr="00CD3AE3">
              <w:rPr>
                <w:szCs w:val="24"/>
              </w:rPr>
              <w:t>семинар, консультация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Характеристика основных видов практик и их особенности: учебная, производственная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Виды самостоятельной учебной работы студентов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Виды аттестации обучающихся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33.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Понятие социальной ответственности менеджмента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Понятие этики управления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lastRenderedPageBreak/>
              <w:t>35.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Показатели этичности поведения и способы их повышения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36.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Принципы делового общения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37.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Основные типы профессии управленца (менеджера организации)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Особенности образовательных стандартов третьего поколения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51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39.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Мотивация поступления: профессиональное образование, служебная карьера, личностное развитие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51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40.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Значение дисциплин федерального, регионального компонента, дисциплин по выбору, факультативных занятий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41.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Права и обязанности студента </w:t>
            </w:r>
            <w:r>
              <w:rPr>
                <w:szCs w:val="24"/>
              </w:rPr>
              <w:t>АНОВО СГЛА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42.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Основные направления НИР в ВУЗе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43.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Виды и формы участия студентов в научно – исследовательской работе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44.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Требования к уровню и содержанию научно – </w:t>
            </w:r>
            <w:r w:rsidRPr="00CD3AE3">
              <w:rPr>
                <w:szCs w:val="24"/>
              </w:rPr>
              <w:t>исследовательских студенческих работ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45.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Особенности подготовки докладов и публичных выступлений студентов на конференциях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46.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Охарактеризуйте систему подготовки менеджеров в любой стране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47.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Перечислите отличительные особенности профессий «менеджер» и «экономист»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48.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Перечислите  черты сходства профессий «менеджер» и «экономист»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51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49.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Охарактеризуйте сущность следующих интерактивных форм обучения: круглый стол, дискуссия, полемика, диспут, дебаты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51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50.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Перечислите отличительные особенности процесса обучения в высшей школе от обучения в средней школе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51.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Перечислите требования к современному менеджеру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115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52.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Перечислите основные компетенции эффективного менеджера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5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115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53.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Охарактеризуйте критерии оценки деятельности менеджеров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5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115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54.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Перечислите общие характеристики в определении лидера и менеджера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5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115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55.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Перечислите отличительные характеристики в определении лидера и менеджера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5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115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56.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>Составляющие имиджа менеджера</w:t>
            </w:r>
            <w:r w:rsidRPr="00CD3A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5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115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57.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Деловая карьера: сущность, содержание применение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5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115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58.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Характеристика вертикальной и горизонтальной деловой карьеры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5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115" w:type="dxa"/>
          </w:tblCellMar>
        </w:tblPrEx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lastRenderedPageBreak/>
              <w:t>59.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Типы деловой карьеры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5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115" w:type="dxa"/>
          </w:tblCellMar>
        </w:tblPrEx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60.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Виды профессиональной компетентности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5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  <w:tr w:rsidR="00C10CEE" w:rsidRPr="00CD3AE3" w:rsidTr="00134B00">
        <w:tblPrEx>
          <w:tblCellMar>
            <w:top w:w="12" w:type="dxa"/>
            <w:right w:w="115" w:type="dxa"/>
          </w:tblCellMar>
        </w:tblPrEx>
        <w:trPr>
          <w:trHeight w:val="26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tabs>
                <w:tab w:val="center" w:pos="284"/>
                <w:tab w:val="center" w:pos="867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61.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C10CEE" w:rsidP="00134B0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CD3AE3" w:rsidRDefault="00134B00" w:rsidP="00134B00">
            <w:pPr>
              <w:spacing w:after="0" w:line="259" w:lineRule="auto"/>
              <w:ind w:left="0" w:firstLine="0"/>
              <w:rPr>
                <w:szCs w:val="24"/>
              </w:rPr>
            </w:pPr>
            <w:r w:rsidRPr="00CD3AE3">
              <w:rPr>
                <w:szCs w:val="24"/>
              </w:rPr>
              <w:t xml:space="preserve">Компетенция и компетентность менеджера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EE" w:rsidRPr="00134B00" w:rsidRDefault="00134B00" w:rsidP="00134B00">
            <w:pPr>
              <w:spacing w:after="0" w:line="259" w:lineRule="auto"/>
              <w:ind w:left="0" w:right="5" w:firstLine="0"/>
              <w:jc w:val="center"/>
              <w:rPr>
                <w:b/>
                <w:szCs w:val="24"/>
              </w:rPr>
            </w:pPr>
            <w:r w:rsidRPr="00134B00">
              <w:rPr>
                <w:b/>
                <w:szCs w:val="24"/>
              </w:rPr>
              <w:t>ОПК-5</w:t>
            </w:r>
          </w:p>
        </w:tc>
      </w:tr>
    </w:tbl>
    <w:p w:rsidR="00C10CEE" w:rsidRPr="00CD3AE3" w:rsidRDefault="00C10CEE" w:rsidP="00134B00">
      <w:pPr>
        <w:spacing w:after="0" w:line="259" w:lineRule="auto"/>
        <w:rPr>
          <w:szCs w:val="24"/>
        </w:rPr>
        <w:sectPr w:rsidR="00C10CEE" w:rsidRPr="00CD3AE3">
          <w:pgSz w:w="16838" w:h="11906" w:orient="landscape"/>
          <w:pgMar w:top="1140" w:right="1440" w:bottom="1001" w:left="1440" w:header="720" w:footer="720" w:gutter="0"/>
          <w:cols w:space="720"/>
        </w:sectPr>
      </w:pPr>
    </w:p>
    <w:p w:rsidR="00C10CEE" w:rsidRPr="00CD3AE3" w:rsidRDefault="00134B00" w:rsidP="00134B00">
      <w:pPr>
        <w:numPr>
          <w:ilvl w:val="0"/>
          <w:numId w:val="2"/>
        </w:numPr>
        <w:spacing w:after="0" w:line="259" w:lineRule="auto"/>
        <w:ind w:left="0" w:firstLine="0"/>
        <w:jc w:val="center"/>
        <w:rPr>
          <w:szCs w:val="24"/>
        </w:rPr>
      </w:pPr>
      <w:r w:rsidRPr="00CD3AE3">
        <w:rPr>
          <w:b/>
          <w:szCs w:val="24"/>
        </w:rPr>
        <w:lastRenderedPageBreak/>
        <w:t>Описание шкалы оценивания</w:t>
      </w:r>
    </w:p>
    <w:p w:rsidR="00C10CEE" w:rsidRPr="00CD3AE3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szCs w:val="24"/>
        </w:rPr>
        <w:t>Результаты обучения по дисциплине «</w:t>
      </w:r>
      <w:r w:rsidRPr="00CD3AE3">
        <w:rPr>
          <w:szCs w:val="24"/>
        </w:rPr>
        <w:t>Введение в специальность</w:t>
      </w:r>
      <w:r w:rsidRPr="00CD3AE3">
        <w:rPr>
          <w:szCs w:val="24"/>
        </w:rPr>
        <w:t xml:space="preserve">», соотнесенные с индикаторами достижения </w:t>
      </w:r>
      <w:r w:rsidRPr="00134B00">
        <w:rPr>
          <w:b/>
          <w:szCs w:val="24"/>
        </w:rPr>
        <w:t>компетенции ОПК-</w:t>
      </w:r>
      <w:r w:rsidRPr="00134B00">
        <w:rPr>
          <w:b/>
          <w:szCs w:val="24"/>
        </w:rPr>
        <w:t>5,</w:t>
      </w:r>
      <w:r w:rsidRPr="00CD3AE3">
        <w:rPr>
          <w:szCs w:val="24"/>
        </w:rPr>
        <w:t xml:space="preserve"> оцениваются по пятибалльной системе: «отлично», «хорошо», «удовлетворительно» и «неудовлетворительно». </w:t>
      </w:r>
    </w:p>
    <w:p w:rsidR="00C10CEE" w:rsidRPr="00CD3AE3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szCs w:val="24"/>
        </w:rPr>
        <w:t xml:space="preserve"> </w:t>
      </w:r>
    </w:p>
    <w:p w:rsidR="00134B00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szCs w:val="24"/>
        </w:rPr>
        <w:t xml:space="preserve">Оценивание уровня </w:t>
      </w:r>
      <w:proofErr w:type="spellStart"/>
      <w:r w:rsidRPr="00CD3AE3">
        <w:rPr>
          <w:szCs w:val="24"/>
        </w:rPr>
        <w:t>сформированности</w:t>
      </w:r>
      <w:proofErr w:type="spellEnd"/>
      <w:r w:rsidRPr="00CD3AE3">
        <w:rPr>
          <w:szCs w:val="24"/>
        </w:rPr>
        <w:t xml:space="preserve"> компетенции по дисциплине осуществляется на основе «Положения о проведении текущего контроля успеваемости и пром</w:t>
      </w:r>
      <w:r w:rsidRPr="00CD3AE3">
        <w:rPr>
          <w:szCs w:val="24"/>
        </w:rPr>
        <w:t xml:space="preserve">ежуточной аттестации обучающихся по образовательным программам высшего образования - программам </w:t>
      </w:r>
      <w:proofErr w:type="spellStart"/>
      <w:r w:rsidRPr="00CD3AE3">
        <w:rPr>
          <w:szCs w:val="24"/>
        </w:rPr>
        <w:t>бакалавриата</w:t>
      </w:r>
      <w:proofErr w:type="spellEnd"/>
      <w:r w:rsidRPr="00CD3AE3">
        <w:rPr>
          <w:szCs w:val="24"/>
        </w:rPr>
        <w:t xml:space="preserve">, программам </w:t>
      </w:r>
      <w:proofErr w:type="spellStart"/>
      <w:r w:rsidRPr="00CD3AE3">
        <w:rPr>
          <w:szCs w:val="24"/>
        </w:rPr>
        <w:t>специалитета</w:t>
      </w:r>
      <w:proofErr w:type="spellEnd"/>
      <w:r w:rsidRPr="00CD3AE3">
        <w:rPr>
          <w:szCs w:val="24"/>
        </w:rPr>
        <w:t xml:space="preserve">, программам магистратуры - в </w:t>
      </w:r>
      <w:r>
        <w:rPr>
          <w:szCs w:val="24"/>
        </w:rPr>
        <w:t>АНОВО СГЛА</w:t>
      </w:r>
      <w:r w:rsidRPr="00CD3AE3">
        <w:rPr>
          <w:szCs w:val="24"/>
        </w:rPr>
        <w:t xml:space="preserve"> в актуальной редакции. </w:t>
      </w:r>
    </w:p>
    <w:p w:rsidR="00134B00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szCs w:val="24"/>
        </w:rPr>
        <w:t>В рамках рейтинговой системы успеваемость студентов по каждой дисциплине оценивается в ходе текущего контроля и промежуточной аттестации. Рейтинговая система оценки знаний студентов основана на ис</w:t>
      </w:r>
      <w:r w:rsidRPr="00CD3AE3">
        <w:rPr>
          <w:szCs w:val="24"/>
        </w:rPr>
        <w:t xml:space="preserve">пользовании совокупности контрольных мероприятий по проверке пройденного материала (контрольных точек), оптимально расположенных на всем временном интервале изучения дисциплины. </w:t>
      </w:r>
    </w:p>
    <w:p w:rsidR="00C10CEE" w:rsidRPr="00CD3AE3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szCs w:val="24"/>
        </w:rPr>
        <w:t>Принципы рейтинговой системы оценки знаний студентов основываются на требовани</w:t>
      </w:r>
      <w:r w:rsidRPr="00CD3AE3">
        <w:rPr>
          <w:szCs w:val="24"/>
        </w:rPr>
        <w:t xml:space="preserve">ях, описанных в Положении об организации образовательного процесса на основе рейтинговой системы оценки знаний студентов в </w:t>
      </w:r>
      <w:r>
        <w:rPr>
          <w:szCs w:val="24"/>
        </w:rPr>
        <w:t>АНОВО СГЛА</w:t>
      </w:r>
      <w:r w:rsidRPr="00CD3AE3">
        <w:rPr>
          <w:szCs w:val="24"/>
        </w:rPr>
        <w:t xml:space="preserve">. </w:t>
      </w:r>
    </w:p>
    <w:p w:rsidR="00C10CEE" w:rsidRPr="00CD3AE3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b/>
          <w:szCs w:val="24"/>
        </w:rPr>
        <w:t xml:space="preserve"> </w:t>
      </w:r>
    </w:p>
    <w:p w:rsidR="00C10CEE" w:rsidRPr="00CD3AE3" w:rsidRDefault="00134B00" w:rsidP="00134B00">
      <w:pPr>
        <w:numPr>
          <w:ilvl w:val="0"/>
          <w:numId w:val="2"/>
        </w:numPr>
        <w:spacing w:after="0" w:line="259" w:lineRule="auto"/>
        <w:ind w:left="0" w:firstLine="709"/>
        <w:rPr>
          <w:szCs w:val="24"/>
        </w:rPr>
      </w:pPr>
      <w:r w:rsidRPr="00CD3AE3">
        <w:rPr>
          <w:b/>
          <w:szCs w:val="24"/>
        </w:rPr>
        <w:t xml:space="preserve">Критерии оценивания компетенций </w:t>
      </w:r>
    </w:p>
    <w:p w:rsidR="00C10CEE" w:rsidRPr="00CD3AE3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szCs w:val="24"/>
        </w:rPr>
        <w:t>Оценка «отлично» выставляется студенту, если он глубоко и прочно усвоил программ</w:t>
      </w:r>
      <w:r w:rsidRPr="00CD3AE3">
        <w:rPr>
          <w:szCs w:val="24"/>
        </w:rPr>
        <w:t xml:space="preserve">ный материал, исчерпывающе, последовательно, четко и логически стройно его излагает, умеет тесно увязывать теорию с практикой, свободно справляется с вопросами и другими видами применения знаний, причем не затрудняется с ответом при видоизменении заданий, </w:t>
      </w:r>
      <w:r w:rsidRPr="00CD3AE3">
        <w:rPr>
          <w:szCs w:val="24"/>
        </w:rPr>
        <w:t xml:space="preserve">использует в ответе материал монографической литературы, правильно обосновывает принятое решение, владеет разносторонними навыками и приемами при ответе на </w:t>
      </w:r>
      <w:proofErr w:type="spellStart"/>
      <w:r w:rsidRPr="00CD3AE3">
        <w:rPr>
          <w:szCs w:val="24"/>
        </w:rPr>
        <w:t>практикоориентированные</w:t>
      </w:r>
      <w:proofErr w:type="spellEnd"/>
      <w:r w:rsidRPr="00CD3AE3">
        <w:rPr>
          <w:szCs w:val="24"/>
        </w:rPr>
        <w:t xml:space="preserve"> вопросы, принимает правильные управленческие решения, владеет навыками и при</w:t>
      </w:r>
      <w:r w:rsidRPr="00CD3AE3">
        <w:rPr>
          <w:szCs w:val="24"/>
        </w:rPr>
        <w:t xml:space="preserve">емами решения практических задач, выполняет тестовые задания на 100 процентов. Результаты обучения по дисциплине в рамках освоения компетенции ОПК-5 достигнуты на высоком уровне. </w:t>
      </w:r>
    </w:p>
    <w:p w:rsidR="00C10CEE" w:rsidRPr="00CD3AE3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szCs w:val="24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szCs w:val="24"/>
        </w:rPr>
        <w:t>Оценка «хорошо» выставляется студенту, если он твердо знает материал, грам</w:t>
      </w:r>
      <w:r w:rsidRPr="00CD3AE3">
        <w:rPr>
          <w:szCs w:val="24"/>
        </w:rPr>
        <w:t>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вопросов, владеет необходимыми навыками и приемами ответов на них, правильно применяет теоретичес</w:t>
      </w:r>
      <w:r w:rsidRPr="00CD3AE3">
        <w:rPr>
          <w:szCs w:val="24"/>
        </w:rPr>
        <w:t xml:space="preserve">кие положения при решении практических задач, владеет необходимыми навыками и приемами их выполнения, выполняет тестовые задания на 70 процентов. Результаты обучения по дисциплине в рамках освоения компетенции ОПК-5 достигнуты на хорошем уровне. </w:t>
      </w:r>
    </w:p>
    <w:p w:rsidR="00C10CEE" w:rsidRPr="00CD3AE3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szCs w:val="24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szCs w:val="24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</w:t>
      </w:r>
      <w:r w:rsidRPr="00CD3AE3">
        <w:rPr>
          <w:szCs w:val="24"/>
        </w:rPr>
        <w:t xml:space="preserve">ала, испытывает затруднения при ответе на вопросы и при выполнении практических заданий и решении кейс-задач, выполняет тестовые задания на </w:t>
      </w:r>
      <w:r w:rsidRPr="00CD3AE3">
        <w:rPr>
          <w:szCs w:val="24"/>
        </w:rPr>
        <w:lastRenderedPageBreak/>
        <w:t xml:space="preserve">50 процентов. Результаты обучения по дисциплине в рамках освоения компетенции ОПК-5 достигнуты на базовом уровне. </w:t>
      </w:r>
    </w:p>
    <w:p w:rsidR="00C10CEE" w:rsidRPr="00CD3AE3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szCs w:val="24"/>
        </w:rPr>
        <w:t xml:space="preserve"> </w:t>
      </w:r>
    </w:p>
    <w:p w:rsidR="00C10CEE" w:rsidRPr="00CD3AE3" w:rsidRDefault="00134B00" w:rsidP="00134B00">
      <w:pPr>
        <w:spacing w:after="0" w:line="259" w:lineRule="auto"/>
        <w:ind w:left="0" w:firstLine="709"/>
        <w:rPr>
          <w:szCs w:val="24"/>
        </w:rPr>
      </w:pPr>
      <w:r w:rsidRPr="00CD3AE3">
        <w:rPr>
          <w:szCs w:val="24"/>
        </w:rPr>
        <w:t>Оценка «неудовлетворительно» выставляется студенту, если он не знает значительной части программного материала, допускает существенные ошибки, неуверенно, с большими затруднениями отвечает на вопросы, допускает существенные ошибки при решении заданий   пр</w:t>
      </w:r>
      <w:r w:rsidRPr="00CD3AE3">
        <w:rPr>
          <w:szCs w:val="24"/>
        </w:rPr>
        <w:t xml:space="preserve">актического уровня, выполняет тестовые задания на 49 процентов и ниже. Результаты обучения по дисциплине в рамках освоения компетенции ОПК-5 не достигнуты.  </w:t>
      </w:r>
    </w:p>
    <w:p w:rsidR="00C10CEE" w:rsidRPr="00CD3AE3" w:rsidRDefault="00134B00" w:rsidP="00134B00">
      <w:pPr>
        <w:spacing w:after="0" w:line="259" w:lineRule="auto"/>
        <w:ind w:left="0" w:firstLine="0"/>
        <w:jc w:val="left"/>
        <w:rPr>
          <w:szCs w:val="24"/>
        </w:rPr>
      </w:pPr>
      <w:r w:rsidRPr="00CD3AE3">
        <w:rPr>
          <w:szCs w:val="24"/>
        </w:rPr>
        <w:t xml:space="preserve"> </w:t>
      </w:r>
    </w:p>
    <w:sectPr w:rsidR="00C10CEE" w:rsidRPr="00CD3AE3" w:rsidSect="00134B00">
      <w:pgSz w:w="11906" w:h="16838"/>
      <w:pgMar w:top="1440" w:right="113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D18"/>
    <w:multiLevelType w:val="hybridMultilevel"/>
    <w:tmpl w:val="0EB46250"/>
    <w:lvl w:ilvl="0" w:tplc="CA4086C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B2E2439"/>
    <w:multiLevelType w:val="hybridMultilevel"/>
    <w:tmpl w:val="CCEAC758"/>
    <w:lvl w:ilvl="0" w:tplc="1DE654F0">
      <w:start w:val="2"/>
      <w:numFmt w:val="lowerLetter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A7932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1C952C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2E5344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ED49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BC12A6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2C42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0E4FE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E2186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A6FD2"/>
    <w:multiLevelType w:val="hybridMultilevel"/>
    <w:tmpl w:val="5C688D64"/>
    <w:lvl w:ilvl="0" w:tplc="CF70AC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8C63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9ED6E4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68A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445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E8DC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86EFE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C2B5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856D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11D25"/>
    <w:multiLevelType w:val="hybridMultilevel"/>
    <w:tmpl w:val="B3766B2E"/>
    <w:lvl w:ilvl="0" w:tplc="5E988A08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36F3E0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AAFC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60918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E2E44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D2BFD6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E6410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E22D0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A1C4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6C393D"/>
    <w:multiLevelType w:val="hybridMultilevel"/>
    <w:tmpl w:val="19DE9EFE"/>
    <w:lvl w:ilvl="0" w:tplc="F4E81FF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6B6AE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8470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A00BD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26B9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E56C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ADFF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CDBB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02364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90471"/>
    <w:multiLevelType w:val="hybridMultilevel"/>
    <w:tmpl w:val="3C9C9B6E"/>
    <w:lvl w:ilvl="0" w:tplc="72D265EE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AD10A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0E90C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A6B62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82086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D2E2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BD74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523A34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55BA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9D0C83"/>
    <w:multiLevelType w:val="hybridMultilevel"/>
    <w:tmpl w:val="7FF08F76"/>
    <w:lvl w:ilvl="0" w:tplc="245E997C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A4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E9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1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A0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AE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0E4991"/>
    <w:multiLevelType w:val="hybridMultilevel"/>
    <w:tmpl w:val="E2CA16E0"/>
    <w:lvl w:ilvl="0" w:tplc="E256BBDA">
      <w:start w:val="2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A4B9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E24C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08674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6E59A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A9FA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4BCD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ED936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8848E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85F7D"/>
    <w:multiLevelType w:val="hybridMultilevel"/>
    <w:tmpl w:val="1DA831A6"/>
    <w:lvl w:ilvl="0" w:tplc="136EDC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E705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0D484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6CEA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023E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A915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8E36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4FEC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1A77E4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5A0217"/>
    <w:multiLevelType w:val="hybridMultilevel"/>
    <w:tmpl w:val="AFAE21F2"/>
    <w:lvl w:ilvl="0" w:tplc="B32AE2C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0C188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6180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4258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6030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A9A0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65CBE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2E533A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C04D2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686CCC"/>
    <w:multiLevelType w:val="hybridMultilevel"/>
    <w:tmpl w:val="3008ECD6"/>
    <w:lvl w:ilvl="0" w:tplc="7ED63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87E9A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42BB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CBA7C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42882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8255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5760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BC6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0DB12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EE"/>
    <w:rsid w:val="00134B00"/>
    <w:rsid w:val="00C10CEE"/>
    <w:rsid w:val="00C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0FE9"/>
  <w15:docId w15:val="{6CDA76A3-A0C4-4C4D-B641-F625CD79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49" w:lineRule="auto"/>
      <w:ind w:left="35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501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02" w:firstLine="708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2023-09-06T09:53:00Z</dcterms:created>
  <dcterms:modified xsi:type="dcterms:W3CDTF">2023-09-06T09:53:00Z</dcterms:modified>
</cp:coreProperties>
</file>