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C7" w:rsidRPr="004C08C7" w:rsidRDefault="004C08C7" w:rsidP="004C08C7">
      <w:pPr>
        <w:spacing w:after="0" w:line="259" w:lineRule="auto"/>
        <w:ind w:left="0"/>
        <w:jc w:val="center"/>
        <w:rPr>
          <w:szCs w:val="24"/>
        </w:rPr>
      </w:pPr>
      <w:r w:rsidRPr="004C08C7">
        <w:rPr>
          <w:noProof/>
          <w:szCs w:val="24"/>
        </w:rPr>
        <w:drawing>
          <wp:inline distT="0" distB="0" distL="0" distR="0">
            <wp:extent cx="167767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C7" w:rsidRPr="004C08C7" w:rsidRDefault="004C08C7" w:rsidP="004C08C7">
      <w:pPr>
        <w:spacing w:after="0" w:line="259" w:lineRule="auto"/>
        <w:ind w:left="0"/>
        <w:jc w:val="center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0"/>
        <w:jc w:val="center"/>
        <w:rPr>
          <w:bCs/>
          <w:szCs w:val="24"/>
        </w:rPr>
      </w:pPr>
      <w:r w:rsidRPr="004C08C7">
        <w:rPr>
          <w:bCs/>
          <w:szCs w:val="24"/>
        </w:rPr>
        <w:t>Автономная Некоммерческая Организация Высшего Образования</w:t>
      </w:r>
    </w:p>
    <w:p w:rsidR="004C08C7" w:rsidRPr="004C08C7" w:rsidRDefault="004C08C7" w:rsidP="004C08C7">
      <w:pPr>
        <w:spacing w:after="0" w:line="259" w:lineRule="auto"/>
        <w:ind w:left="0"/>
        <w:jc w:val="center"/>
        <w:rPr>
          <w:b/>
          <w:szCs w:val="24"/>
        </w:rPr>
      </w:pPr>
      <w:r w:rsidRPr="004C08C7">
        <w:rPr>
          <w:b/>
          <w:szCs w:val="24"/>
        </w:rPr>
        <w:t>«</w:t>
      </w:r>
      <w:r w:rsidRPr="004C08C7">
        <w:rPr>
          <w:szCs w:val="24"/>
        </w:rPr>
        <w:t>Славяно-Греко-Латинская Академия»</w:t>
      </w:r>
    </w:p>
    <w:p w:rsidR="004C08C7" w:rsidRPr="004C08C7" w:rsidRDefault="004C08C7" w:rsidP="004C08C7">
      <w:pPr>
        <w:spacing w:after="0" w:line="259" w:lineRule="auto"/>
        <w:ind w:left="0" w:firstLine="0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0" w:firstLine="0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0" w:firstLine="0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0" w:firstLine="0"/>
        <w:rPr>
          <w:szCs w:val="24"/>
        </w:rPr>
      </w:pPr>
    </w:p>
    <w:tbl>
      <w:tblPr>
        <w:tblStyle w:val="11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4C08C7" w:rsidRPr="004C08C7" w:rsidTr="0096310D">
        <w:trPr>
          <w:trHeight w:val="2326"/>
        </w:trPr>
        <w:tc>
          <w:tcPr>
            <w:tcW w:w="5954" w:type="dxa"/>
          </w:tcPr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СОГЛАСОВАНО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Директор Института _______________________,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кандидат философских наук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_______________________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Одобрено: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Решением Ученого Совета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от «22» апреля 2022 г. протокол № 5</w:t>
            </w:r>
          </w:p>
        </w:tc>
        <w:tc>
          <w:tcPr>
            <w:tcW w:w="3969" w:type="dxa"/>
          </w:tcPr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УТВЕРЖДАЮ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>Ректор АНО ВО «СГЛА»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  <w:r w:rsidRPr="004C08C7">
              <w:rPr>
                <w:szCs w:val="24"/>
              </w:rPr>
              <w:t xml:space="preserve">_______________ </w:t>
            </w:r>
            <w:proofErr w:type="spellStart"/>
            <w:r w:rsidRPr="004C08C7">
              <w:rPr>
                <w:szCs w:val="24"/>
              </w:rPr>
              <w:t>Храмешин</w:t>
            </w:r>
            <w:proofErr w:type="spellEnd"/>
            <w:r w:rsidRPr="004C08C7">
              <w:rPr>
                <w:szCs w:val="24"/>
              </w:rPr>
              <w:t xml:space="preserve"> С.Н.</w:t>
            </w:r>
          </w:p>
          <w:p w:rsidR="004C08C7" w:rsidRPr="004C08C7" w:rsidRDefault="004C08C7" w:rsidP="0096310D">
            <w:pPr>
              <w:spacing w:after="0" w:line="259" w:lineRule="auto"/>
              <w:ind w:left="0" w:right="172" w:firstLine="32"/>
              <w:rPr>
                <w:szCs w:val="24"/>
              </w:rPr>
            </w:pPr>
          </w:p>
        </w:tc>
      </w:tr>
    </w:tbl>
    <w:p w:rsidR="004C08C7" w:rsidRPr="004C08C7" w:rsidRDefault="004C08C7" w:rsidP="004C08C7">
      <w:pPr>
        <w:spacing w:after="0" w:line="259" w:lineRule="auto"/>
        <w:ind w:left="438"/>
        <w:rPr>
          <w:b/>
          <w:szCs w:val="24"/>
        </w:rPr>
      </w:pPr>
    </w:p>
    <w:p w:rsidR="004C08C7" w:rsidRPr="004C08C7" w:rsidRDefault="004C08C7" w:rsidP="004C08C7">
      <w:pPr>
        <w:spacing w:after="0" w:line="259" w:lineRule="auto"/>
        <w:ind w:lef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E48CA" w:rsidP="004C08C7">
      <w:pPr>
        <w:spacing w:after="0" w:line="259" w:lineRule="auto"/>
        <w:ind w:left="0" w:right="0" w:firstLine="0"/>
        <w:rPr>
          <w:szCs w:val="24"/>
        </w:rPr>
      </w:pPr>
    </w:p>
    <w:p w:rsidR="008E48CA" w:rsidRPr="004C08C7" w:rsidRDefault="008D2A91" w:rsidP="004C08C7">
      <w:pPr>
        <w:spacing w:after="0" w:line="259" w:lineRule="auto"/>
        <w:ind w:left="0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02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pStyle w:val="1"/>
        <w:ind w:left="0"/>
        <w:jc w:val="center"/>
        <w:rPr>
          <w:szCs w:val="24"/>
        </w:rPr>
      </w:pPr>
      <w:r w:rsidRPr="004C08C7">
        <w:rPr>
          <w:szCs w:val="24"/>
        </w:rPr>
        <w:t>ФОНД ОЦЕНОЧНЫХ СРЕДСТВ ПО ДИСЦИПЛИНЕ</w:t>
      </w:r>
    </w:p>
    <w:p w:rsidR="008E48CA" w:rsidRPr="004C08C7" w:rsidRDefault="008E48CA" w:rsidP="004C08C7">
      <w:pPr>
        <w:spacing w:after="0" w:line="259" w:lineRule="auto"/>
        <w:ind w:left="0" w:right="0"/>
        <w:jc w:val="center"/>
        <w:rPr>
          <w:szCs w:val="24"/>
        </w:rPr>
      </w:pPr>
    </w:p>
    <w:p w:rsidR="004C08C7" w:rsidRPr="004C08C7" w:rsidRDefault="004C08C7" w:rsidP="004C08C7">
      <w:pPr>
        <w:pStyle w:val="1"/>
        <w:ind w:left="0" w:right="47"/>
        <w:jc w:val="center"/>
        <w:rPr>
          <w:szCs w:val="24"/>
        </w:rPr>
      </w:pPr>
      <w:r w:rsidRPr="004C08C7">
        <w:rPr>
          <w:szCs w:val="24"/>
        </w:rPr>
        <w:t>Б</w:t>
      </w:r>
      <w:proofErr w:type="gramStart"/>
      <w:r w:rsidRPr="004C08C7">
        <w:rPr>
          <w:szCs w:val="24"/>
        </w:rPr>
        <w:t>1.О.</w:t>
      </w:r>
      <w:proofErr w:type="gramEnd"/>
      <w:r w:rsidRPr="004C08C7">
        <w:rPr>
          <w:szCs w:val="24"/>
        </w:rPr>
        <w:t>12 История бизнеса</w:t>
      </w:r>
    </w:p>
    <w:p w:rsidR="008E48CA" w:rsidRPr="004C08C7" w:rsidRDefault="008E48CA" w:rsidP="004C08C7">
      <w:pPr>
        <w:spacing w:after="0" w:line="259" w:lineRule="auto"/>
        <w:ind w:left="1013" w:right="0" w:firstLine="0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438" w:right="1"/>
        <w:rPr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885"/>
        <w:gridCol w:w="4187"/>
      </w:tblGrid>
      <w:tr w:rsidR="004C08C7" w:rsidRPr="004C08C7" w:rsidTr="004C08C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Направление подготовки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38.03.02 Менеджмент</w:t>
            </w:r>
          </w:p>
        </w:tc>
      </w:tr>
      <w:tr w:rsidR="004C08C7" w:rsidRPr="004C08C7" w:rsidTr="004C08C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Направленность (профиль)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Управление бизнесом</w:t>
            </w:r>
          </w:p>
        </w:tc>
      </w:tr>
      <w:tr w:rsidR="004C08C7" w:rsidRPr="004C08C7" w:rsidTr="004C08C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Кафедра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C08C7" w:rsidRPr="004C08C7" w:rsidTr="004C08C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Форма обучения</w:t>
            </w:r>
          </w:p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Год начала обучения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Очная</w:t>
            </w:r>
          </w:p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2022</w:t>
            </w:r>
          </w:p>
        </w:tc>
      </w:tr>
      <w:tr w:rsidR="004C08C7" w:rsidRPr="004C08C7" w:rsidTr="004C08C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Реализуется в семестре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C7" w:rsidRPr="004C08C7" w:rsidRDefault="004C08C7" w:rsidP="004C08C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4C08C7">
              <w:rPr>
                <w:b/>
                <w:szCs w:val="24"/>
              </w:rPr>
              <w:t>1, курс 1</w:t>
            </w:r>
          </w:p>
        </w:tc>
      </w:tr>
    </w:tbl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4C08C7" w:rsidRDefault="004C08C7" w:rsidP="004C08C7">
      <w:pPr>
        <w:spacing w:after="0" w:line="259" w:lineRule="auto"/>
        <w:ind w:left="1013" w:right="0" w:firstLine="0"/>
        <w:rPr>
          <w:szCs w:val="24"/>
        </w:rPr>
      </w:pPr>
    </w:p>
    <w:p w:rsidR="004C08C7" w:rsidRDefault="004C08C7" w:rsidP="004C08C7">
      <w:pPr>
        <w:spacing w:after="0" w:line="259" w:lineRule="auto"/>
        <w:ind w:left="1013" w:right="0" w:firstLine="0"/>
        <w:rPr>
          <w:szCs w:val="24"/>
        </w:rPr>
      </w:pPr>
    </w:p>
    <w:p w:rsidR="004C08C7" w:rsidRPr="004C08C7" w:rsidRDefault="004C08C7" w:rsidP="004C08C7">
      <w:pPr>
        <w:spacing w:after="0" w:line="259" w:lineRule="auto"/>
        <w:ind w:left="1013" w:right="0" w:firstLine="0"/>
        <w:rPr>
          <w:szCs w:val="24"/>
        </w:rPr>
      </w:pP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13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4C08C7" w:rsidRPr="004C08C7" w:rsidRDefault="004C08C7" w:rsidP="004C08C7">
      <w:pPr>
        <w:spacing w:after="0" w:line="259" w:lineRule="auto"/>
        <w:ind w:left="0" w:firstLine="0"/>
        <w:jc w:val="center"/>
        <w:rPr>
          <w:szCs w:val="24"/>
        </w:rPr>
      </w:pPr>
      <w:r w:rsidRPr="004C08C7">
        <w:rPr>
          <w:szCs w:val="24"/>
        </w:rPr>
        <w:t>Москва, 2022 г.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lastRenderedPageBreak/>
        <w:t xml:space="preserve"> </w:t>
      </w:r>
      <w:r w:rsidRPr="004C08C7">
        <w:rPr>
          <w:szCs w:val="24"/>
        </w:rPr>
        <w:t xml:space="preserve">Введение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numPr>
          <w:ilvl w:val="0"/>
          <w:numId w:val="1"/>
        </w:num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Назначение: Фонд оценочных средств по дисциплине «История бизнеса»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компетенций образо</w:t>
      </w:r>
      <w:r w:rsidRPr="004C08C7">
        <w:rPr>
          <w:szCs w:val="24"/>
        </w:rPr>
        <w:t xml:space="preserve">вательной программы высшего образования «Управление бизнесом» по направлению подготовки 38.03.02 Менеджмент.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numPr>
          <w:ilvl w:val="0"/>
          <w:numId w:val="1"/>
        </w:num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ФОС является приложением к рабочей программе дисциплины «История бизнеса» 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numPr>
          <w:ilvl w:val="0"/>
          <w:numId w:val="1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</w:rPr>
        <w:t xml:space="preserve">Разработчик: </w:t>
      </w:r>
      <w:proofErr w:type="spellStart"/>
      <w:r w:rsidRPr="004C08C7">
        <w:rPr>
          <w:szCs w:val="24"/>
          <w:highlight w:val="yellow"/>
        </w:rPr>
        <w:t>Устаев</w:t>
      </w:r>
      <w:proofErr w:type="spellEnd"/>
      <w:r w:rsidRPr="004C08C7">
        <w:rPr>
          <w:szCs w:val="24"/>
          <w:highlight w:val="yellow"/>
        </w:rPr>
        <w:t xml:space="preserve"> Р.М., доцент кафедры менеджмента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 </w:t>
      </w:r>
    </w:p>
    <w:p w:rsidR="008E48CA" w:rsidRPr="004C08C7" w:rsidRDefault="008D2A91" w:rsidP="004C08C7">
      <w:pPr>
        <w:numPr>
          <w:ilvl w:val="0"/>
          <w:numId w:val="1"/>
        </w:num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Проведена </w:t>
      </w:r>
      <w:r w:rsidRPr="004C08C7">
        <w:rPr>
          <w:szCs w:val="24"/>
          <w:highlight w:val="yellow"/>
        </w:rPr>
        <w:t xml:space="preserve">экспертиза ФОС.  Члены экспертной группы: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Председатель: 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Панкратова О. В. - председатель УМК института экономики и управления.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Члены комиссии: 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proofErr w:type="spellStart"/>
      <w:r w:rsidRPr="004C08C7">
        <w:rPr>
          <w:szCs w:val="24"/>
          <w:highlight w:val="yellow"/>
        </w:rPr>
        <w:t>Пучкова</w:t>
      </w:r>
      <w:proofErr w:type="spellEnd"/>
      <w:r w:rsidRPr="004C08C7">
        <w:rPr>
          <w:szCs w:val="24"/>
          <w:highlight w:val="yellow"/>
        </w:rPr>
        <w:t xml:space="preserve"> Е. Е. - член УМК института экономики и управления, </w:t>
      </w:r>
      <w:proofErr w:type="spellStart"/>
      <w:r w:rsidRPr="004C08C7">
        <w:rPr>
          <w:szCs w:val="24"/>
          <w:highlight w:val="yellow"/>
        </w:rPr>
        <w:t>и.о</w:t>
      </w:r>
      <w:proofErr w:type="spellEnd"/>
      <w:r w:rsidRPr="004C08C7">
        <w:rPr>
          <w:szCs w:val="24"/>
          <w:highlight w:val="yellow"/>
        </w:rPr>
        <w:t xml:space="preserve">. замдиректора по учебной работе;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Воронцова Г.В. - член УМК института экономики и управления, доцент кафедры менеджмента.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  <w:highlight w:val="yellow"/>
        </w:rPr>
      </w:pPr>
      <w:r w:rsidRPr="004C08C7">
        <w:rPr>
          <w:szCs w:val="24"/>
          <w:highlight w:val="yellow"/>
        </w:rPr>
        <w:t xml:space="preserve">Представитель организации-работодателя: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proofErr w:type="spellStart"/>
      <w:r w:rsidRPr="004C08C7">
        <w:rPr>
          <w:szCs w:val="24"/>
          <w:highlight w:val="yellow"/>
        </w:rPr>
        <w:t>Ларский</w:t>
      </w:r>
      <w:proofErr w:type="spellEnd"/>
      <w:r w:rsidRPr="004C08C7">
        <w:rPr>
          <w:szCs w:val="24"/>
          <w:highlight w:val="yellow"/>
        </w:rPr>
        <w:t xml:space="preserve"> Евгений Васильевич, главный менеджер по работе с ВУЗами и молодыми специалистами, АО «КОНЦЕРН ЭНЕРГОМЕРА»</w:t>
      </w: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Эксперт</w:t>
      </w:r>
      <w:r w:rsidRPr="004C08C7">
        <w:rPr>
          <w:szCs w:val="24"/>
        </w:rPr>
        <w:t xml:space="preserve">ное заключение: фонд оценочных средств по дисциплине «История бизнеса» рекомендуется для оценки результатов обучения и уровня </w:t>
      </w:r>
      <w:proofErr w:type="spellStart"/>
      <w:r w:rsidRPr="004C08C7">
        <w:rPr>
          <w:szCs w:val="24"/>
        </w:rPr>
        <w:t>сформированности</w:t>
      </w:r>
      <w:proofErr w:type="spellEnd"/>
      <w:r w:rsidRPr="004C08C7">
        <w:rPr>
          <w:szCs w:val="24"/>
        </w:rPr>
        <w:t xml:space="preserve"> компетенций у обучающихся образовательной программы высшего образования «Управление бизнесом» по направлению подг</w:t>
      </w:r>
      <w:r w:rsidRPr="004C08C7">
        <w:rPr>
          <w:szCs w:val="24"/>
        </w:rPr>
        <w:t xml:space="preserve">отовки 38.03.02 Менеджмент.  </w:t>
      </w: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4C08C7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  <w:r w:rsidR="004C08C7" w:rsidRPr="004C08C7">
        <w:rPr>
          <w:szCs w:val="24"/>
        </w:rPr>
        <w:t xml:space="preserve">Протокол заседания Учебно-методической комиссии </w:t>
      </w:r>
    </w:p>
    <w:p w:rsidR="004C08C7" w:rsidRPr="004C08C7" w:rsidRDefault="004C08C7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от «22» апреля 2022 г. </w:t>
      </w:r>
    </w:p>
    <w:p w:rsidR="004C08C7" w:rsidRPr="004C08C7" w:rsidRDefault="004C08C7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протокол № 5 </w:t>
      </w:r>
    </w:p>
    <w:p w:rsidR="008E48CA" w:rsidRPr="004C08C7" w:rsidRDefault="008E48CA" w:rsidP="004C08C7">
      <w:pPr>
        <w:spacing w:after="0" w:line="259" w:lineRule="auto"/>
        <w:ind w:left="0" w:right="0" w:firstLine="709"/>
        <w:rPr>
          <w:szCs w:val="24"/>
        </w:rPr>
      </w:pPr>
    </w:p>
    <w:p w:rsidR="008E48CA" w:rsidRPr="004C08C7" w:rsidRDefault="008D2A91" w:rsidP="004C08C7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8E48CA" w:rsidRPr="004C08C7" w:rsidRDefault="008D2A91" w:rsidP="004C08C7">
      <w:pPr>
        <w:spacing w:after="0" w:line="259" w:lineRule="auto"/>
        <w:ind w:left="1002" w:right="0" w:firstLine="0"/>
        <w:rPr>
          <w:szCs w:val="24"/>
        </w:rPr>
      </w:pPr>
      <w:r w:rsidRPr="004C08C7">
        <w:rPr>
          <w:szCs w:val="24"/>
        </w:rPr>
        <w:t xml:space="preserve"> </w:t>
      </w:r>
      <w:r w:rsidRPr="004C08C7">
        <w:rPr>
          <w:szCs w:val="24"/>
        </w:rPr>
        <w:tab/>
        <w:t xml:space="preserve"> </w:t>
      </w:r>
    </w:p>
    <w:p w:rsidR="004C08C7" w:rsidRDefault="004C08C7" w:rsidP="004C08C7">
      <w:pPr>
        <w:pStyle w:val="1"/>
        <w:ind w:left="1002" w:firstLine="708"/>
        <w:jc w:val="both"/>
        <w:rPr>
          <w:szCs w:val="24"/>
        </w:rPr>
        <w:sectPr w:rsidR="004C08C7" w:rsidSect="004C08C7">
          <w:pgSz w:w="11906" w:h="16838"/>
          <w:pgMar w:top="993" w:right="1133" w:bottom="1135" w:left="1418" w:header="720" w:footer="720" w:gutter="0"/>
          <w:cols w:space="720"/>
        </w:sectPr>
      </w:pPr>
    </w:p>
    <w:p w:rsidR="008E48CA" w:rsidRPr="004C08C7" w:rsidRDefault="008D2A91" w:rsidP="004C08C7">
      <w:pPr>
        <w:pStyle w:val="1"/>
        <w:ind w:left="1002" w:firstLine="708"/>
        <w:jc w:val="both"/>
        <w:rPr>
          <w:szCs w:val="24"/>
        </w:rPr>
      </w:pPr>
      <w:bookmarkStart w:id="0" w:name="_GoBack"/>
      <w:bookmarkEnd w:id="0"/>
      <w:r w:rsidRPr="004C08C7">
        <w:rPr>
          <w:szCs w:val="24"/>
        </w:rPr>
        <w:lastRenderedPageBreak/>
        <w:t>1.</w:t>
      </w:r>
      <w:r w:rsidRPr="004C08C7">
        <w:rPr>
          <w:rFonts w:eastAsia="Arial"/>
          <w:szCs w:val="24"/>
        </w:rPr>
        <w:t xml:space="preserve"> </w:t>
      </w:r>
      <w:r w:rsidRPr="004C08C7">
        <w:rPr>
          <w:szCs w:val="24"/>
        </w:rPr>
        <w:t xml:space="preserve">Описание критериев оценивания компетенции на различных этапах их формирования, описание шкал оценивания </w:t>
      </w:r>
    </w:p>
    <w:tbl>
      <w:tblPr>
        <w:tblStyle w:val="TableGrid"/>
        <w:tblW w:w="15026" w:type="dxa"/>
        <w:tblInd w:w="-147" w:type="dxa"/>
        <w:tblCellMar>
          <w:top w:w="54" w:type="dxa"/>
          <w:left w:w="11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119"/>
        <w:gridCol w:w="2975"/>
        <w:gridCol w:w="65"/>
        <w:gridCol w:w="3055"/>
        <w:gridCol w:w="3116"/>
        <w:gridCol w:w="2696"/>
      </w:tblGrid>
      <w:tr w:rsidR="008E48CA" w:rsidRPr="0096310D" w:rsidTr="0096310D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E48CA" w:rsidRPr="0096310D" w:rsidRDefault="008D2A91" w:rsidP="0096310D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Компетенция(</w:t>
            </w:r>
            <w:proofErr w:type="spellStart"/>
            <w:r w:rsidRPr="0096310D">
              <w:rPr>
                <w:b/>
                <w:szCs w:val="24"/>
              </w:rPr>
              <w:t>ии</w:t>
            </w:r>
            <w:proofErr w:type="spellEnd"/>
            <w:r w:rsidRPr="0096310D">
              <w:rPr>
                <w:b/>
                <w:szCs w:val="24"/>
              </w:rPr>
              <w:t>), индикатор (ы)</w:t>
            </w:r>
          </w:p>
        </w:tc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49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 xml:space="preserve">Уровни </w:t>
            </w:r>
            <w:proofErr w:type="spellStart"/>
            <w:r w:rsidRPr="0096310D">
              <w:rPr>
                <w:b/>
                <w:szCs w:val="24"/>
              </w:rPr>
              <w:t>сформированности</w:t>
            </w:r>
            <w:proofErr w:type="spellEnd"/>
            <w:r w:rsidRPr="0096310D">
              <w:rPr>
                <w:b/>
                <w:szCs w:val="24"/>
              </w:rPr>
              <w:t xml:space="preserve"> компетенции(</w:t>
            </w:r>
            <w:proofErr w:type="spellStart"/>
            <w:r w:rsidRPr="0096310D">
              <w:rPr>
                <w:b/>
                <w:szCs w:val="24"/>
              </w:rPr>
              <w:t>ий</w:t>
            </w:r>
            <w:proofErr w:type="spellEnd"/>
            <w:r w:rsidRPr="0096310D">
              <w:rPr>
                <w:b/>
                <w:szCs w:val="24"/>
              </w:rPr>
              <w:t>)</w:t>
            </w:r>
          </w:p>
        </w:tc>
      </w:tr>
      <w:tr w:rsidR="008E48CA" w:rsidRPr="0096310D" w:rsidTr="0096310D">
        <w:trPr>
          <w:trHeight w:val="109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E48CA" w:rsidRPr="0096310D" w:rsidRDefault="008E48CA" w:rsidP="0096310D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15" w:right="0" w:hanging="15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Минимальный уровень не достигнут</w:t>
            </w:r>
          </w:p>
          <w:p w:rsidR="008E48CA" w:rsidRPr="0096310D" w:rsidRDefault="008D2A91" w:rsidP="0096310D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(Неудовлетвор</w:t>
            </w:r>
            <w:r w:rsidRPr="0096310D">
              <w:rPr>
                <w:b/>
                <w:szCs w:val="24"/>
              </w:rPr>
              <w:t>ительно)</w:t>
            </w:r>
          </w:p>
          <w:p w:rsidR="008E48CA" w:rsidRPr="0096310D" w:rsidRDefault="008D2A91" w:rsidP="0096310D">
            <w:pPr>
              <w:spacing w:after="0" w:line="259" w:lineRule="auto"/>
              <w:ind w:left="0" w:right="44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2 балла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8CA" w:rsidRPr="0096310D" w:rsidRDefault="008D2A91" w:rsidP="0096310D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Минимальный уровень</w:t>
            </w:r>
          </w:p>
          <w:p w:rsidR="008E48CA" w:rsidRPr="0096310D" w:rsidRDefault="008D2A91" w:rsidP="0096310D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(удовлетворитель</w:t>
            </w:r>
            <w:r w:rsidRPr="0096310D">
              <w:rPr>
                <w:b/>
                <w:szCs w:val="24"/>
              </w:rPr>
              <w:t>но)</w:t>
            </w:r>
          </w:p>
          <w:p w:rsidR="008E48CA" w:rsidRPr="0096310D" w:rsidRDefault="008D2A91" w:rsidP="0096310D">
            <w:pPr>
              <w:spacing w:after="0" w:line="259" w:lineRule="auto"/>
              <w:ind w:left="0" w:right="46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3 балла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8CA" w:rsidRPr="0096310D" w:rsidRDefault="008D2A91" w:rsidP="0096310D">
            <w:pPr>
              <w:spacing w:after="0" w:line="259" w:lineRule="auto"/>
              <w:ind w:left="0" w:right="45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Средний уровень</w:t>
            </w:r>
          </w:p>
          <w:p w:rsidR="008E48CA" w:rsidRPr="0096310D" w:rsidRDefault="008D2A91" w:rsidP="0096310D">
            <w:pPr>
              <w:spacing w:after="0" w:line="259" w:lineRule="auto"/>
              <w:ind w:left="0" w:right="43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(хорошо)</w:t>
            </w:r>
          </w:p>
          <w:p w:rsidR="008E48CA" w:rsidRPr="0096310D" w:rsidRDefault="008D2A91" w:rsidP="0096310D">
            <w:pPr>
              <w:spacing w:after="0" w:line="259" w:lineRule="auto"/>
              <w:ind w:left="0" w:right="47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4 балла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8CA" w:rsidRPr="0096310D" w:rsidRDefault="008D2A91" w:rsidP="0096310D">
            <w:pPr>
              <w:spacing w:after="0" w:line="259" w:lineRule="auto"/>
              <w:ind w:left="0" w:right="43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Высокий уровень</w:t>
            </w:r>
          </w:p>
          <w:p w:rsidR="008E48CA" w:rsidRPr="0096310D" w:rsidRDefault="008D2A91" w:rsidP="0096310D">
            <w:pPr>
              <w:spacing w:after="0" w:line="259" w:lineRule="auto"/>
              <w:ind w:left="0" w:right="43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(отлично)</w:t>
            </w:r>
          </w:p>
          <w:p w:rsidR="008E48CA" w:rsidRPr="0096310D" w:rsidRDefault="008D2A91" w:rsidP="0096310D">
            <w:pPr>
              <w:spacing w:after="0" w:line="259" w:lineRule="auto"/>
              <w:ind w:left="0" w:right="43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szCs w:val="24"/>
              </w:rPr>
              <w:t>5 баллов</w:t>
            </w:r>
          </w:p>
        </w:tc>
      </w:tr>
      <w:tr w:rsidR="008E48CA" w:rsidRPr="0096310D" w:rsidTr="0096310D">
        <w:trPr>
          <w:trHeight w:val="473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2" w:right="0" w:firstLine="0"/>
              <w:jc w:val="center"/>
              <w:rPr>
                <w:b/>
                <w:szCs w:val="24"/>
              </w:rPr>
            </w:pPr>
            <w:r w:rsidRPr="0096310D">
              <w:rPr>
                <w:b/>
                <w:i/>
                <w:szCs w:val="24"/>
              </w:rPr>
              <w:t>Компетенция: ОПК-1. Способен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</w:tr>
      <w:tr w:rsidR="008E48CA" w:rsidRPr="004C08C7" w:rsidTr="0096310D">
        <w:trPr>
          <w:trHeight w:val="59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Результаты обучения по дисциплине: </w:t>
            </w:r>
            <w:r w:rsidRPr="004C08C7">
              <w:rPr>
                <w:szCs w:val="24"/>
              </w:rPr>
              <w:t>основываясь на знаниях основных методов и приемов социально</w:t>
            </w:r>
            <w:r w:rsidR="0096310D">
              <w:rPr>
                <w:szCs w:val="24"/>
              </w:rPr>
              <w:t>-</w:t>
            </w:r>
            <w:r w:rsidRPr="004C08C7">
              <w:rPr>
                <w:szCs w:val="24"/>
              </w:rPr>
              <w:t>экономического анализа бизнеса,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экономической, организа</w:t>
            </w:r>
            <w:r w:rsidRPr="004C08C7">
              <w:rPr>
                <w:szCs w:val="24"/>
              </w:rPr>
              <w:t xml:space="preserve">ционной и управленческой теории в рамках профессиональной </w:t>
            </w:r>
            <w:r w:rsidRPr="004C08C7">
              <w:rPr>
                <w:szCs w:val="24"/>
              </w:rPr>
              <w:t xml:space="preserve">деятельности </w:t>
            </w:r>
          </w:p>
          <w:p w:rsidR="008E48CA" w:rsidRPr="004C08C7" w:rsidRDefault="008E48CA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</w:p>
          <w:p w:rsidR="0096310D" w:rsidRDefault="008D2A91" w:rsidP="0096310D">
            <w:pPr>
              <w:spacing w:after="0" w:line="259" w:lineRule="auto"/>
              <w:ind w:left="2" w:right="5" w:firstLine="0"/>
              <w:rPr>
                <w:i/>
                <w:szCs w:val="24"/>
              </w:rPr>
            </w:pPr>
            <w:r w:rsidRPr="004C08C7">
              <w:rPr>
                <w:i/>
                <w:szCs w:val="24"/>
              </w:rPr>
              <w:t>Индикатор:</w:t>
            </w:r>
          </w:p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ИД-2 ОПК-1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>Не способен прогнозироват</w:t>
            </w:r>
            <w:r w:rsidRPr="004C08C7">
              <w:rPr>
                <w:szCs w:val="24"/>
              </w:rPr>
              <w:t>ь возможные сценарии экономическог</w:t>
            </w:r>
            <w:r w:rsidRPr="004C08C7">
              <w:rPr>
                <w:szCs w:val="24"/>
              </w:rPr>
              <w:t xml:space="preserve">о развития бизнеса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>Основываясь на знаниях основных методов и приемов социально</w:t>
            </w:r>
            <w:r w:rsidR="0096310D">
              <w:rPr>
                <w:szCs w:val="24"/>
              </w:rPr>
              <w:t>-</w:t>
            </w:r>
            <w:r w:rsidRPr="004C08C7">
              <w:rPr>
                <w:szCs w:val="24"/>
              </w:rPr>
              <w:t xml:space="preserve">экономического анализа бизнеса, способен прогнозировать возможные сценарии экономического развития бизнеса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>Основываясь на знаниях основных методов и приемов социально</w:t>
            </w:r>
            <w:r w:rsidR="0096310D">
              <w:rPr>
                <w:szCs w:val="24"/>
              </w:rPr>
              <w:t>-</w:t>
            </w:r>
            <w:r w:rsidRPr="004C08C7">
              <w:rPr>
                <w:szCs w:val="24"/>
              </w:rPr>
              <w:t>экономического анализа бизнеса, способен прогнозировать возможные сценарии экономическог</w:t>
            </w:r>
            <w:r w:rsidRPr="004C08C7">
              <w:rPr>
                <w:szCs w:val="24"/>
              </w:rPr>
              <w:t xml:space="preserve">о развития бизнеса при решении профессиональных </w:t>
            </w:r>
          </w:p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задач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2" w:right="5" w:firstLine="0"/>
              <w:rPr>
                <w:szCs w:val="24"/>
              </w:rPr>
            </w:pPr>
            <w:r w:rsidRPr="004C08C7">
              <w:rPr>
                <w:szCs w:val="24"/>
              </w:rPr>
              <w:t>Основываясь на знаниях основных методов и приемов социально</w:t>
            </w:r>
            <w:r w:rsidR="0096310D">
              <w:rPr>
                <w:szCs w:val="24"/>
              </w:rPr>
              <w:t>-</w:t>
            </w:r>
            <w:r w:rsidRPr="004C08C7">
              <w:rPr>
                <w:szCs w:val="24"/>
              </w:rPr>
              <w:t>экономического анализа бизнеса, способен прогнозировать и моделировать возможные сценарии экономического развития бизнеса при решении профес</w:t>
            </w:r>
            <w:r w:rsidRPr="004C08C7">
              <w:rPr>
                <w:szCs w:val="24"/>
              </w:rPr>
              <w:t xml:space="preserve">сиональных задач на основе знания экономической, организационной и управленческой теории в рамках профессиональной деятельности </w:t>
            </w:r>
          </w:p>
        </w:tc>
      </w:tr>
    </w:tbl>
    <w:p w:rsidR="008E48CA" w:rsidRPr="004C08C7" w:rsidRDefault="008D2A91" w:rsidP="004C08C7">
      <w:pPr>
        <w:spacing w:after="0" w:line="259" w:lineRule="auto"/>
        <w:ind w:left="1002" w:right="0" w:firstLine="0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4C08C7">
      <w:pPr>
        <w:spacing w:after="0" w:line="259" w:lineRule="auto"/>
        <w:ind w:left="1002" w:right="0" w:firstLine="0"/>
        <w:rPr>
          <w:szCs w:val="24"/>
        </w:rPr>
      </w:pPr>
      <w:r w:rsidRPr="004C08C7">
        <w:rPr>
          <w:b/>
          <w:szCs w:val="24"/>
        </w:rPr>
        <w:t xml:space="preserve"> </w:t>
      </w:r>
    </w:p>
    <w:p w:rsidR="008E48CA" w:rsidRPr="004C08C7" w:rsidRDefault="008E48CA" w:rsidP="004C08C7">
      <w:pPr>
        <w:spacing w:after="0" w:line="259" w:lineRule="auto"/>
        <w:rPr>
          <w:szCs w:val="24"/>
        </w:rPr>
        <w:sectPr w:rsidR="008E48CA" w:rsidRPr="004C08C7" w:rsidSect="004C08C7">
          <w:pgSz w:w="16838" w:h="11906" w:orient="landscape"/>
          <w:pgMar w:top="1135" w:right="993" w:bottom="1133" w:left="1135" w:header="720" w:footer="720" w:gutter="0"/>
          <w:cols w:space="720"/>
          <w:docGrid w:linePitch="326"/>
        </w:sectPr>
      </w:pPr>
    </w:p>
    <w:p w:rsidR="008E48CA" w:rsidRPr="004C08C7" w:rsidRDefault="008D2A91" w:rsidP="004C08C7">
      <w:pPr>
        <w:spacing w:after="0" w:line="259" w:lineRule="auto"/>
        <w:ind w:left="1133" w:right="1767" w:firstLine="691"/>
        <w:rPr>
          <w:szCs w:val="24"/>
        </w:rPr>
      </w:pPr>
      <w:r w:rsidRPr="004C08C7">
        <w:rPr>
          <w:szCs w:val="24"/>
        </w:rPr>
        <w:lastRenderedPageBreak/>
        <w:t>ОЦЕНОЧНЫЕ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>СРЕДСТВА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>ДЛЯ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>ПРОВЕРКИ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>УРОВНЯ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>СФОРМИРОВАННОСТИ</w:t>
      </w:r>
      <w:r w:rsidRPr="004C08C7">
        <w:rPr>
          <w:szCs w:val="24"/>
        </w:rPr>
        <w:t xml:space="preserve"> </w:t>
      </w:r>
      <w:r w:rsidRPr="004C08C7">
        <w:rPr>
          <w:szCs w:val="24"/>
        </w:rPr>
        <w:t xml:space="preserve">КОМПЕТЕНЦИЙ  </w:t>
      </w:r>
    </w:p>
    <w:tbl>
      <w:tblPr>
        <w:tblStyle w:val="TableGrid"/>
        <w:tblW w:w="14919" w:type="dxa"/>
        <w:tblInd w:w="-418" w:type="dxa"/>
        <w:tblCellMar>
          <w:top w:w="14" w:type="dxa"/>
          <w:left w:w="11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20"/>
        <w:gridCol w:w="1703"/>
        <w:gridCol w:w="10373"/>
        <w:gridCol w:w="1723"/>
      </w:tblGrid>
      <w:tr w:rsidR="008E48CA" w:rsidRPr="004C08C7" w:rsidTr="0096310D">
        <w:trPr>
          <w:trHeight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96310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C08C7">
              <w:rPr>
                <w:b/>
                <w:szCs w:val="24"/>
              </w:rPr>
              <w:t>Номер задания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96310D" w:rsidP="0096310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Правильны</w:t>
            </w:r>
            <w:r w:rsidR="008D2A91" w:rsidRPr="004C08C7">
              <w:rPr>
                <w:b/>
                <w:szCs w:val="24"/>
              </w:rPr>
              <w:t>й ответ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96310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C08C7">
              <w:rPr>
                <w:b/>
                <w:szCs w:val="24"/>
              </w:rPr>
              <w:t>Содержание вопроса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96310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C08C7">
              <w:rPr>
                <w:b/>
                <w:szCs w:val="24"/>
              </w:rPr>
              <w:t>Компетенция</w:t>
            </w:r>
          </w:p>
        </w:tc>
      </w:tr>
      <w:tr w:rsidR="008E48CA" w:rsidRPr="004C08C7" w:rsidTr="0096310D">
        <w:trPr>
          <w:trHeight w:val="11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1.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б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Что является главной движущей силой в развитии системы свободного предпринимательства?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правительство;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конкуренция;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налоги;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г) товарооборот.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2.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б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Основным видом дохода от использования предпринимательской деятельности как фактора производства является: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заработная плата;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прибыль;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рента;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г) процент.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116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3.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8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а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Выдающимся деятелем в развитии теории предпринимательства является: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Р. </w:t>
            </w:r>
            <w:proofErr w:type="spellStart"/>
            <w:r w:rsidRPr="0096310D">
              <w:rPr>
                <w:szCs w:val="24"/>
              </w:rPr>
              <w:t>Кантильон</w:t>
            </w:r>
            <w:proofErr w:type="spellEnd"/>
            <w:r w:rsidRPr="0096310D">
              <w:rPr>
                <w:szCs w:val="24"/>
              </w:rPr>
              <w:t xml:space="preserve">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Н. </w:t>
            </w:r>
            <w:proofErr w:type="spellStart"/>
            <w:r w:rsidRPr="0096310D">
              <w:rPr>
                <w:szCs w:val="24"/>
              </w:rPr>
              <w:t>Лобаческий</w:t>
            </w:r>
            <w:proofErr w:type="spellEnd"/>
            <w:r w:rsidRPr="0096310D">
              <w:rPr>
                <w:szCs w:val="24"/>
              </w:rPr>
              <w:t xml:space="preserve">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И. Кант;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г) А. Эйнштейн.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4.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б </w:t>
            </w:r>
          </w:p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 Разделяют две модели предпринимательского поведения.</w:t>
            </w:r>
          </w:p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 Какие они?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классическая и новаторская;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классическая и инновационная;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авантюристская и инновационная;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г) классическая и неоклассическая.</w:t>
            </w:r>
            <w:r w:rsidRPr="0096310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11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5.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б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Основным видом дохода от использования предпринимательской деятельности как фактора производства является: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заработная плата;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прибыль;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рента;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г) процент.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11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lastRenderedPageBreak/>
              <w:t>6.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б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0D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Кто не является представителем меркантилизма?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а) Т. Мен;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б) Й. </w:t>
            </w:r>
            <w:proofErr w:type="spellStart"/>
            <w:r w:rsidRPr="0096310D">
              <w:rPr>
                <w:szCs w:val="24"/>
              </w:rPr>
              <w:t>Шумпетер</w:t>
            </w:r>
            <w:proofErr w:type="spellEnd"/>
            <w:r w:rsidRPr="0096310D">
              <w:rPr>
                <w:szCs w:val="24"/>
              </w:rPr>
              <w:t xml:space="preserve">;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в) Ж. </w:t>
            </w:r>
            <w:proofErr w:type="spellStart"/>
            <w:r w:rsidRPr="0096310D">
              <w:rPr>
                <w:szCs w:val="24"/>
              </w:rPr>
              <w:t>Кольбер</w:t>
            </w:r>
            <w:proofErr w:type="spellEnd"/>
            <w:r w:rsidRPr="0096310D">
              <w:rPr>
                <w:szCs w:val="24"/>
              </w:rPr>
              <w:t xml:space="preserve"> </w:t>
            </w:r>
          </w:p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г) А. </w:t>
            </w:r>
            <w:proofErr w:type="spellStart"/>
            <w:r w:rsidRPr="0096310D">
              <w:rPr>
                <w:szCs w:val="24"/>
              </w:rPr>
              <w:t>Серра</w:t>
            </w:r>
            <w:proofErr w:type="spellEnd"/>
            <w:r w:rsidRPr="0096310D">
              <w:rPr>
                <w:szCs w:val="24"/>
              </w:rPr>
              <w:t xml:space="preserve">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2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7.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дело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«Бизнес» в переводе с английского означает _____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8.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54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делового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Предмет «Истории бизнеса» - </w:t>
            </w:r>
            <w:r w:rsidRPr="0096310D">
              <w:rPr>
                <w:szCs w:val="24"/>
              </w:rPr>
              <w:t xml:space="preserve">процесс зарождения, становления, развития, а также практической созидательной деятельности отечественного _________ мира.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>ОПК-1</w:t>
            </w:r>
            <w:r w:rsidRPr="004C08C7">
              <w:rPr>
                <w:color w:val="FF0000"/>
                <w:szCs w:val="24"/>
              </w:rPr>
              <w:t xml:space="preserve"> </w:t>
            </w:r>
          </w:p>
        </w:tc>
      </w:tr>
      <w:tr w:rsidR="008E48CA" w:rsidRPr="004C08C7" w:rsidTr="0096310D"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9.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Содержание понятий «бизнес» и «предпринимательство»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10.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Предмет и базовые понятия курса «История бизнеса».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11.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История предпринимательства (история бизнеса) как научная дисциплина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szCs w:val="24"/>
              </w:rPr>
              <w:t>12.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Исторический метод как метод научного познания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13.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Теоретические воззрения на развитие бизнеса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14.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Востребованность знаний о бизнесе в современной России.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15.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Развитие предпринимательства в период первой промышленной революции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16.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Бизнес в период второй промышленной революции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17.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Третья промышленная революция: инновации в развитии бизнеса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18.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Влияние четвертой промышленной революции на бизнес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19.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Предпринимательство – </w:t>
            </w:r>
            <w:r w:rsidRPr="0096310D">
              <w:rPr>
                <w:szCs w:val="24"/>
              </w:rPr>
              <w:t>феномен общественного развития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20.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Особенности торговли, ремесленного производства Киевской Руси.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21.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Русская Правда – «кодекс капитала» (IX–XII вв.)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56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22.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Основы предпринимательства в условиях феодальной раздробленности и татаро-монгольского ига (XIII – первая половина XV вв.)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56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23.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Предпринимательство в условиях образования русского централизованного государства (вторая половина XV – XVII вв.)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24.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Реформы Петра I и их роль в экономической жизни России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25.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Предпринимательство России в период «женского правления» (1725 – конец XVIII в.)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26.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Основные черты экономической политики Екатерины II.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27.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Роль государства в развитии предпринимательской инициативы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lastRenderedPageBreak/>
              <w:tab/>
            </w:r>
            <w:r w:rsidRPr="004C08C7">
              <w:rPr>
                <w:szCs w:val="24"/>
              </w:rPr>
              <w:t>28.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Дворянское предпринимательство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29.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Правовые условия развития предпринимательства в XVIII – первой половине XIX вв.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30.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Экономическая политика в начале XIX столетия и формирование новой предпринимательской среды.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31.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Структура делового мира в первой половине XIX в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32.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Предпринимательство в первой половине XIX в. 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56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33.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Расцвет акционерного предпринимательства после реформы 60-70 - </w:t>
            </w:r>
            <w:proofErr w:type="gramStart"/>
            <w:r w:rsidRPr="0096310D">
              <w:rPr>
                <w:szCs w:val="24"/>
              </w:rPr>
              <w:t>х  годов</w:t>
            </w:r>
            <w:proofErr w:type="gramEnd"/>
            <w:r w:rsidRPr="0096310D">
              <w:rPr>
                <w:szCs w:val="24"/>
              </w:rPr>
              <w:t>. Железнодорожное строительство.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34.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Реформа 1861 г. и ее воздействие на экономическую жизнь страны.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35.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Подъем российского предпринимательства в пореформенный период, его социальный состав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36.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Развитие рыночных структур в России после пореформенного периода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37.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Изменения в правовом регулировании предпринимательства.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38.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Консолидация делового мира. 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39.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Представительные и политические организации предпринимателей дореволюционной России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56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40.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 xml:space="preserve">Экономическая политика советского государства в первые годы советской власти (октябрь 1917 – </w:t>
            </w:r>
            <w:r w:rsidRPr="0096310D">
              <w:rPr>
                <w:szCs w:val="24"/>
              </w:rPr>
              <w:t>конец 20-х гг.)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41.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Причины свертывания НЭПА. Ликвидация частного предпринимательства.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  <w:right w:w="53" w:type="dxa"/>
          </w:tblCellMar>
        </w:tblPrEx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42.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Формирование административной системы государственного предпринимательства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43.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Частный сектор в экономике СССР в 1922-</w:t>
            </w:r>
            <w:r w:rsidRPr="0096310D">
              <w:rPr>
                <w:szCs w:val="24"/>
              </w:rPr>
              <w:t>1926 гг. Концессии. Аренда. Кооперация.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44.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Возрождение предпринимательства в Российской Федерации.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45.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Характерные черты малого предпринимательства в СССР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46.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Финансово-</w:t>
            </w:r>
            <w:r w:rsidRPr="0096310D">
              <w:rPr>
                <w:szCs w:val="24"/>
              </w:rPr>
              <w:t xml:space="preserve">промышленные группы, среднее и мелкое предпринимательство. 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47.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Выдающиеся достижения бизнеса XX века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48.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Государственная политика по отношению к частному предпринимательству в начале ХХI века.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49.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Российские бизнес-династии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  <w:tr w:rsidR="008E48CA" w:rsidRPr="004C08C7" w:rsidTr="0096310D">
        <w:tblPrEx>
          <w:tblCellMar>
            <w:top w:w="36" w:type="dxa"/>
          </w:tblCellMar>
        </w:tblPrEx>
        <w:trPr>
          <w:trHeight w:val="28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tabs>
                <w:tab w:val="center" w:pos="130"/>
                <w:tab w:val="center" w:pos="725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rFonts w:eastAsia="Calibri"/>
                <w:szCs w:val="24"/>
              </w:rPr>
              <w:tab/>
            </w:r>
            <w:r w:rsidRPr="004C08C7">
              <w:rPr>
                <w:szCs w:val="24"/>
              </w:rPr>
              <w:t>50.</w:t>
            </w:r>
            <w:r w:rsidRPr="004C08C7">
              <w:rPr>
                <w:rFonts w:eastAsia="Arial"/>
                <w:szCs w:val="24"/>
              </w:rPr>
              <w:t xml:space="preserve"> </w:t>
            </w:r>
            <w:r w:rsidRPr="004C08C7">
              <w:rPr>
                <w:rFonts w:eastAsia="Arial"/>
                <w:szCs w:val="24"/>
              </w:rPr>
              <w:tab/>
            </w:r>
            <w:r w:rsidRPr="004C08C7">
              <w:rPr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4C08C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96310D" w:rsidRDefault="008D2A91" w:rsidP="0096310D">
            <w:pPr>
              <w:spacing w:after="0" w:line="259" w:lineRule="auto"/>
              <w:ind w:left="0" w:right="65" w:firstLine="0"/>
              <w:rPr>
                <w:szCs w:val="24"/>
              </w:rPr>
            </w:pPr>
            <w:r w:rsidRPr="0096310D">
              <w:rPr>
                <w:szCs w:val="24"/>
              </w:rPr>
              <w:t>Современный этап российского предпринимательского движения</w:t>
            </w:r>
            <w:r w:rsidRPr="0096310D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CA" w:rsidRPr="004C08C7" w:rsidRDefault="008D2A91" w:rsidP="004C08C7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4C08C7">
              <w:rPr>
                <w:szCs w:val="24"/>
              </w:rPr>
              <w:t xml:space="preserve">ОПК-1 </w:t>
            </w:r>
          </w:p>
        </w:tc>
      </w:tr>
    </w:tbl>
    <w:p w:rsidR="008E48CA" w:rsidRPr="004C08C7" w:rsidRDefault="008E48CA" w:rsidP="004C08C7">
      <w:pPr>
        <w:spacing w:after="0" w:line="259" w:lineRule="auto"/>
        <w:rPr>
          <w:szCs w:val="24"/>
        </w:rPr>
        <w:sectPr w:rsidR="008E48CA" w:rsidRPr="004C08C7">
          <w:pgSz w:w="16838" w:h="11906" w:orient="landscape"/>
          <w:pgMar w:top="1140" w:right="1440" w:bottom="929" w:left="1440" w:header="720" w:footer="720" w:gutter="0"/>
          <w:cols w:space="720"/>
        </w:sectPr>
      </w:pPr>
    </w:p>
    <w:p w:rsidR="008E48CA" w:rsidRPr="0096310D" w:rsidRDefault="008D2A91" w:rsidP="0096310D">
      <w:pPr>
        <w:spacing w:after="0" w:line="259" w:lineRule="auto"/>
        <w:ind w:left="0" w:right="0" w:firstLine="0"/>
        <w:jc w:val="center"/>
        <w:rPr>
          <w:b/>
          <w:szCs w:val="24"/>
        </w:rPr>
      </w:pPr>
      <w:r w:rsidRPr="0096310D">
        <w:rPr>
          <w:b/>
          <w:szCs w:val="24"/>
        </w:rPr>
        <w:lastRenderedPageBreak/>
        <w:t>2.</w:t>
      </w:r>
      <w:r w:rsidRPr="0096310D">
        <w:rPr>
          <w:rFonts w:eastAsia="Arial"/>
          <w:b/>
          <w:szCs w:val="24"/>
        </w:rPr>
        <w:t xml:space="preserve"> </w:t>
      </w:r>
      <w:r w:rsidRPr="0096310D">
        <w:rPr>
          <w:b/>
          <w:szCs w:val="24"/>
        </w:rPr>
        <w:t>Описание шкалы оценивания</w:t>
      </w:r>
    </w:p>
    <w:p w:rsidR="0096310D" w:rsidRPr="0096310D" w:rsidRDefault="0096310D" w:rsidP="0096310D">
      <w:pPr>
        <w:spacing w:after="0" w:line="259" w:lineRule="auto"/>
        <w:ind w:left="0" w:right="0" w:firstLine="0"/>
        <w:jc w:val="center"/>
        <w:rPr>
          <w:b/>
          <w:szCs w:val="24"/>
        </w:rPr>
      </w:pP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Результаты обучения по дисциплине «</w:t>
      </w:r>
      <w:r w:rsidRPr="004C08C7">
        <w:rPr>
          <w:szCs w:val="24"/>
        </w:rPr>
        <w:t>История бизнеса</w:t>
      </w:r>
      <w:r w:rsidRPr="004C08C7">
        <w:rPr>
          <w:szCs w:val="24"/>
        </w:rPr>
        <w:t xml:space="preserve">», соотнесенные с индикаторами достижения </w:t>
      </w:r>
      <w:r w:rsidRPr="0096310D">
        <w:rPr>
          <w:b/>
          <w:szCs w:val="24"/>
        </w:rPr>
        <w:t>компетенции ОПК-1,</w:t>
      </w:r>
      <w:r w:rsidRPr="004C08C7">
        <w:rPr>
          <w:szCs w:val="24"/>
        </w:rPr>
        <w:t xml:space="preserve"> оцениваются по пятибалльной системе: «отлично», «хорошо», </w:t>
      </w:r>
      <w:r w:rsidRPr="004C08C7">
        <w:rPr>
          <w:szCs w:val="24"/>
        </w:rPr>
        <w:t xml:space="preserve">«удовлетворительно» и «неудовлетворительно».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Оценивание уровня </w:t>
      </w:r>
      <w:proofErr w:type="spellStart"/>
      <w:r w:rsidRPr="004C08C7">
        <w:rPr>
          <w:szCs w:val="24"/>
        </w:rPr>
        <w:t>сформированности</w:t>
      </w:r>
      <w:proofErr w:type="spellEnd"/>
      <w:r w:rsidRPr="004C08C7">
        <w:rPr>
          <w:szCs w:val="24"/>
        </w:rPr>
        <w:t xml:space="preserve"> компетенции по дисциплине осуществляется на основе «Положения о проведении текущего контроля успеваемости и промежуточной аттестации обучающихся по образовательным программам высшего образования - программам </w:t>
      </w:r>
      <w:proofErr w:type="spellStart"/>
      <w:r w:rsidRPr="004C08C7">
        <w:rPr>
          <w:szCs w:val="24"/>
        </w:rPr>
        <w:t>бакалавриата</w:t>
      </w:r>
      <w:proofErr w:type="spellEnd"/>
      <w:r w:rsidRPr="004C08C7">
        <w:rPr>
          <w:szCs w:val="24"/>
        </w:rPr>
        <w:t>,</w:t>
      </w:r>
      <w:r w:rsidRPr="004C08C7">
        <w:rPr>
          <w:szCs w:val="24"/>
        </w:rPr>
        <w:t xml:space="preserve"> программам </w:t>
      </w:r>
      <w:proofErr w:type="spellStart"/>
      <w:r w:rsidRPr="004C08C7">
        <w:rPr>
          <w:szCs w:val="24"/>
        </w:rPr>
        <w:t>специалитета</w:t>
      </w:r>
      <w:proofErr w:type="spellEnd"/>
      <w:r w:rsidRPr="004C08C7">
        <w:rPr>
          <w:szCs w:val="24"/>
        </w:rPr>
        <w:t xml:space="preserve">, программам магистратуры </w:t>
      </w:r>
      <w:r w:rsidR="0096310D">
        <w:rPr>
          <w:szCs w:val="24"/>
        </w:rPr>
        <w:t>–</w:t>
      </w:r>
      <w:r w:rsidRPr="004C08C7">
        <w:rPr>
          <w:szCs w:val="24"/>
        </w:rPr>
        <w:t xml:space="preserve"> </w:t>
      </w:r>
      <w:r w:rsidR="0096310D">
        <w:rPr>
          <w:szCs w:val="24"/>
        </w:rPr>
        <w:t>АНОВО СГЛА</w:t>
      </w:r>
      <w:r w:rsidRPr="004C08C7">
        <w:rPr>
          <w:szCs w:val="24"/>
        </w:rPr>
        <w:t xml:space="preserve"> в актуальной редакции. </w:t>
      </w:r>
    </w:p>
    <w:p w:rsidR="0096310D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В рамках рейтинговой системы успеваемость студент</w:t>
      </w:r>
      <w:r w:rsidRPr="004C08C7">
        <w:rPr>
          <w:szCs w:val="24"/>
        </w:rPr>
        <w:t xml:space="preserve">ов по каждой дисциплине оценивается в ходе текущего контроля и промежуточной аттестации.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Рейтинговая система оценки знаний студентов основана на использовании совокупности контрольных мероприятий по проверке пройденного материала (контрольных точек), оптим</w:t>
      </w:r>
      <w:r w:rsidRPr="004C08C7">
        <w:rPr>
          <w:szCs w:val="24"/>
        </w:rPr>
        <w:t>ально расположенных на всем временном интервале изучения дисциплины. Принципы рейтинговой системы оценки знаний студентов основываются на требованиях, описанных в Положении об организации образовательного процесса на основе рейтинговой системы оценки знани</w:t>
      </w:r>
      <w:r w:rsidRPr="004C08C7">
        <w:rPr>
          <w:szCs w:val="24"/>
        </w:rPr>
        <w:t xml:space="preserve">й студентов в </w:t>
      </w:r>
      <w:r w:rsidR="0096310D">
        <w:rPr>
          <w:szCs w:val="24"/>
        </w:rPr>
        <w:t>АНОВО СГЛА</w:t>
      </w:r>
      <w:r w:rsidRPr="004C08C7">
        <w:rPr>
          <w:szCs w:val="24"/>
        </w:rPr>
        <w:t xml:space="preserve">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i/>
          <w:szCs w:val="24"/>
        </w:rPr>
        <w:t xml:space="preserve"> </w:t>
      </w:r>
    </w:p>
    <w:p w:rsidR="008E48CA" w:rsidRPr="004C08C7" w:rsidRDefault="008D2A91" w:rsidP="0096310D">
      <w:pPr>
        <w:pStyle w:val="2"/>
        <w:ind w:left="0" w:firstLine="709"/>
        <w:jc w:val="center"/>
        <w:rPr>
          <w:szCs w:val="24"/>
        </w:rPr>
      </w:pPr>
      <w:r w:rsidRPr="004C08C7">
        <w:rPr>
          <w:szCs w:val="24"/>
        </w:rPr>
        <w:t>3.</w:t>
      </w:r>
      <w:r w:rsidRPr="004C08C7">
        <w:rPr>
          <w:rFonts w:eastAsia="Arial"/>
          <w:szCs w:val="24"/>
        </w:rPr>
        <w:t xml:space="preserve"> </w:t>
      </w:r>
      <w:r w:rsidRPr="004C08C7">
        <w:rPr>
          <w:szCs w:val="24"/>
        </w:rPr>
        <w:t>Критерии оценивания компетенций</w:t>
      </w:r>
    </w:p>
    <w:p w:rsidR="0096310D" w:rsidRDefault="0096310D" w:rsidP="0096310D">
      <w:pPr>
        <w:spacing w:after="0" w:line="259" w:lineRule="auto"/>
        <w:ind w:left="0" w:right="0" w:firstLine="709"/>
        <w:rPr>
          <w:szCs w:val="24"/>
        </w:rPr>
      </w:pPr>
    </w:p>
    <w:p w:rsidR="0096310D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</w:t>
      </w:r>
      <w:r w:rsidRPr="004C08C7">
        <w:rPr>
          <w:szCs w:val="24"/>
        </w:rPr>
        <w:t xml:space="preserve"> теорию с практикой, свободно справляется с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</w:t>
      </w:r>
      <w:r w:rsidRPr="004C08C7">
        <w:rPr>
          <w:szCs w:val="24"/>
        </w:rPr>
        <w:t xml:space="preserve">разносторонними навыками и приемами при ответе на </w:t>
      </w:r>
      <w:proofErr w:type="spellStart"/>
      <w:r w:rsidRPr="004C08C7">
        <w:rPr>
          <w:szCs w:val="24"/>
        </w:rPr>
        <w:t>практикоориентированные</w:t>
      </w:r>
      <w:proofErr w:type="spellEnd"/>
      <w:r w:rsidRPr="004C08C7">
        <w:rPr>
          <w:szCs w:val="24"/>
        </w:rPr>
        <w:t xml:space="preserve"> вопросы, принимает правильные управленческие решения, владеет навыками и приемами решения практических задач, выполняет тестовые задания на 100 процентов.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Результаты обучения по дисц</w:t>
      </w:r>
      <w:r w:rsidRPr="004C08C7">
        <w:rPr>
          <w:szCs w:val="24"/>
        </w:rPr>
        <w:t xml:space="preserve">иплине в рамках освоения компетенции ОПК-1достигнуты на высоком уровне.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96310D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</w:t>
      </w:r>
      <w:r w:rsidRPr="004C08C7">
        <w:rPr>
          <w:szCs w:val="24"/>
        </w:rPr>
        <w:t>ет теоретические положения при решении практических вопросов, владеет необходимыми навыками и приемами ответов на них, правильно применяет теоретические положения при решении практических задач, владеет необходимыми навыками и приемами их выполнения, выпол</w:t>
      </w:r>
      <w:r w:rsidRPr="004C08C7">
        <w:rPr>
          <w:szCs w:val="24"/>
        </w:rPr>
        <w:t xml:space="preserve">няет тестовые задания на 70 процентов.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Результаты обучения по дисциплине в рамках освоения компетенции ОПК-1 достигнуты на хорошем уровне.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96310D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Оценка «удовлетворительно» выставляется студенту, если он имеет знания только основного материала, но не усвоил ег</w:t>
      </w:r>
      <w:r w:rsidRPr="004C08C7">
        <w:rPr>
          <w:szCs w:val="24"/>
        </w:rPr>
        <w:t>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ответе на вопросы и при выполнении практических заданий и решении кейс-задач, выпо</w:t>
      </w:r>
      <w:r w:rsidRPr="004C08C7">
        <w:rPr>
          <w:szCs w:val="24"/>
        </w:rPr>
        <w:t xml:space="preserve">лняет тестовые задания на 50 процентов.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lastRenderedPageBreak/>
        <w:t xml:space="preserve">Результаты обучения по дисциплине в рамках освоения компетенции ОПК-1 достигнуты на базовом уровне.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p w:rsidR="0096310D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>Оценка «неудовлетворительно» выставляется студенту, если он не знает значительной части программного материала, д</w:t>
      </w:r>
      <w:r w:rsidRPr="004C08C7">
        <w:rPr>
          <w:szCs w:val="24"/>
        </w:rPr>
        <w:t xml:space="preserve">опускает существенные ошибки, неуверенно, с большими затруднениями отвечает на вопросы, допускает существенные ошибки при решении заданий   практического уровня, выполняет тестовые задания на 49 процентов и ниже.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Результаты обучения по дисциплине в рамках </w:t>
      </w:r>
      <w:r w:rsidRPr="004C08C7">
        <w:rPr>
          <w:szCs w:val="24"/>
        </w:rPr>
        <w:t xml:space="preserve">освоения компетенции ОПК-1 не достигнуты.  </w:t>
      </w:r>
    </w:p>
    <w:p w:rsidR="008E48CA" w:rsidRPr="004C08C7" w:rsidRDefault="008D2A91" w:rsidP="0096310D">
      <w:pPr>
        <w:spacing w:after="0" w:line="259" w:lineRule="auto"/>
        <w:ind w:left="0" w:right="0" w:firstLine="709"/>
        <w:rPr>
          <w:szCs w:val="24"/>
        </w:rPr>
      </w:pPr>
      <w:r w:rsidRPr="004C08C7">
        <w:rPr>
          <w:szCs w:val="24"/>
        </w:rPr>
        <w:t xml:space="preserve"> </w:t>
      </w:r>
    </w:p>
    <w:sectPr w:rsidR="008E48CA" w:rsidRPr="004C08C7" w:rsidSect="0096310D">
      <w:pgSz w:w="11906" w:h="16838"/>
      <w:pgMar w:top="1135" w:right="113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404C"/>
    <w:multiLevelType w:val="hybridMultilevel"/>
    <w:tmpl w:val="A83220EA"/>
    <w:lvl w:ilvl="0" w:tplc="00EA8CE4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2D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8E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643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8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C8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46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22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CA"/>
    <w:rsid w:val="004C08C7"/>
    <w:rsid w:val="008D2A91"/>
    <w:rsid w:val="008E48CA"/>
    <w:rsid w:val="009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541"/>
  <w15:docId w15:val="{053BC2FA-CA07-48F6-AAAA-DC9ED57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0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0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4C08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08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2023-09-06T13:11:00Z</dcterms:created>
  <dcterms:modified xsi:type="dcterms:W3CDTF">2023-09-06T13:11:00Z</dcterms:modified>
</cp:coreProperties>
</file>