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46" w:rsidRPr="00B24746" w:rsidRDefault="00B24746" w:rsidP="00B24746">
      <w:pPr>
        <w:spacing w:after="0" w:line="240" w:lineRule="auto"/>
        <w:jc w:val="center"/>
        <w:rPr>
          <w:szCs w:val="24"/>
        </w:rPr>
      </w:pPr>
      <w:r w:rsidRPr="00B24746">
        <w:rPr>
          <w:noProof/>
          <w:szCs w:val="24"/>
        </w:rPr>
        <w:drawing>
          <wp:inline distT="0" distB="0" distL="0" distR="0" wp14:anchorId="78FACF5A" wp14:editId="48F1A003">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B24746" w:rsidRPr="00B24746" w:rsidRDefault="00B24746" w:rsidP="00B24746">
      <w:pPr>
        <w:spacing w:after="0" w:line="240" w:lineRule="auto"/>
        <w:jc w:val="center"/>
        <w:rPr>
          <w:szCs w:val="24"/>
        </w:rPr>
      </w:pPr>
    </w:p>
    <w:p w:rsidR="00B24746" w:rsidRPr="00B24746" w:rsidRDefault="00B24746" w:rsidP="00B24746">
      <w:pPr>
        <w:spacing w:after="0" w:line="240" w:lineRule="auto"/>
        <w:jc w:val="center"/>
        <w:rPr>
          <w:bCs/>
          <w:szCs w:val="24"/>
        </w:rPr>
      </w:pPr>
      <w:r w:rsidRPr="00B24746">
        <w:rPr>
          <w:bCs/>
          <w:szCs w:val="24"/>
        </w:rPr>
        <w:t>Автономная Некоммерческая Организация Высшего Образования</w:t>
      </w:r>
    </w:p>
    <w:p w:rsidR="00B24746" w:rsidRPr="00B24746" w:rsidRDefault="00B24746" w:rsidP="00B24746">
      <w:pPr>
        <w:spacing w:after="0" w:line="240" w:lineRule="auto"/>
        <w:jc w:val="center"/>
        <w:rPr>
          <w:b/>
          <w:szCs w:val="24"/>
        </w:rPr>
      </w:pPr>
      <w:r w:rsidRPr="00B24746">
        <w:rPr>
          <w:b/>
          <w:szCs w:val="24"/>
        </w:rPr>
        <w:t>«</w:t>
      </w:r>
      <w:r w:rsidRPr="00B24746">
        <w:rPr>
          <w:szCs w:val="24"/>
        </w:rPr>
        <w:t>Славяно-Греко-Латинская Академия»</w:t>
      </w:r>
    </w:p>
    <w:p w:rsidR="00B24746" w:rsidRPr="00B24746" w:rsidRDefault="00B24746" w:rsidP="00B24746">
      <w:pPr>
        <w:spacing w:after="0" w:line="240" w:lineRule="auto"/>
        <w:jc w:val="center"/>
        <w:rPr>
          <w:szCs w:val="24"/>
        </w:rPr>
      </w:pPr>
    </w:p>
    <w:p w:rsidR="00B24746" w:rsidRPr="00B24746" w:rsidRDefault="00B24746" w:rsidP="00B24746">
      <w:pPr>
        <w:spacing w:after="0" w:line="240" w:lineRule="auto"/>
        <w:jc w:val="center"/>
        <w:rPr>
          <w:szCs w:val="24"/>
        </w:rPr>
      </w:pPr>
    </w:p>
    <w:p w:rsidR="00B24746" w:rsidRPr="00B24746" w:rsidRDefault="00B24746" w:rsidP="00B24746">
      <w:pPr>
        <w:spacing w:after="0" w:line="240" w:lineRule="auto"/>
        <w:jc w:val="center"/>
        <w:rPr>
          <w:szCs w:val="24"/>
        </w:rPr>
      </w:pPr>
    </w:p>
    <w:p w:rsidR="00B24746" w:rsidRPr="00B24746" w:rsidRDefault="00B24746" w:rsidP="00B24746">
      <w:pPr>
        <w:spacing w:after="0" w:line="240" w:lineRule="auto"/>
        <w:rPr>
          <w:szCs w:val="24"/>
        </w:rPr>
      </w:pPr>
    </w:p>
    <w:tbl>
      <w:tblPr>
        <w:tblStyle w:val="110"/>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B24746" w:rsidRPr="00B24746" w:rsidTr="00B24746">
        <w:tc>
          <w:tcPr>
            <w:tcW w:w="5670" w:type="dxa"/>
          </w:tcPr>
          <w:p w:rsidR="00B24746" w:rsidRPr="00B24746" w:rsidRDefault="00B24746" w:rsidP="00B24746">
            <w:pPr>
              <w:spacing w:after="14" w:line="267" w:lineRule="auto"/>
              <w:rPr>
                <w:b/>
                <w:szCs w:val="24"/>
              </w:rPr>
            </w:pPr>
            <w:r w:rsidRPr="00B24746">
              <w:rPr>
                <w:b/>
                <w:szCs w:val="24"/>
              </w:rPr>
              <w:t>СОГЛАСОВАНО</w:t>
            </w:r>
          </w:p>
          <w:p w:rsidR="00B24746" w:rsidRPr="00B24746" w:rsidRDefault="00B24746" w:rsidP="00B24746">
            <w:pPr>
              <w:spacing w:after="14" w:line="267" w:lineRule="auto"/>
              <w:rPr>
                <w:szCs w:val="24"/>
              </w:rPr>
            </w:pPr>
            <w:r w:rsidRPr="00B24746">
              <w:rPr>
                <w:szCs w:val="24"/>
              </w:rPr>
              <w:t>Директор Института _______________________,</w:t>
            </w:r>
          </w:p>
          <w:p w:rsidR="00B24746" w:rsidRPr="00B24746" w:rsidRDefault="00B24746" w:rsidP="00B24746">
            <w:pPr>
              <w:spacing w:after="14" w:line="267" w:lineRule="auto"/>
              <w:rPr>
                <w:szCs w:val="24"/>
              </w:rPr>
            </w:pPr>
            <w:r w:rsidRPr="00B24746">
              <w:rPr>
                <w:szCs w:val="24"/>
              </w:rPr>
              <w:t>кандидат философских наук</w:t>
            </w:r>
          </w:p>
          <w:p w:rsidR="00B24746" w:rsidRPr="00B24746" w:rsidRDefault="00B24746" w:rsidP="00B24746">
            <w:pPr>
              <w:spacing w:after="14" w:line="267" w:lineRule="auto"/>
              <w:rPr>
                <w:szCs w:val="24"/>
              </w:rPr>
            </w:pPr>
            <w:r w:rsidRPr="00B24746">
              <w:rPr>
                <w:szCs w:val="24"/>
              </w:rPr>
              <w:t>_______________________</w:t>
            </w:r>
          </w:p>
          <w:p w:rsidR="00B24746" w:rsidRPr="00B24746" w:rsidRDefault="00B24746" w:rsidP="00B24746">
            <w:pPr>
              <w:spacing w:after="14" w:line="267" w:lineRule="auto"/>
              <w:rPr>
                <w:szCs w:val="24"/>
              </w:rPr>
            </w:pPr>
          </w:p>
          <w:p w:rsidR="00B24746" w:rsidRPr="00B24746" w:rsidRDefault="00B24746" w:rsidP="00B24746">
            <w:pPr>
              <w:spacing w:after="14" w:line="267" w:lineRule="auto"/>
              <w:rPr>
                <w:b/>
                <w:szCs w:val="24"/>
              </w:rPr>
            </w:pPr>
            <w:r w:rsidRPr="00B24746">
              <w:rPr>
                <w:b/>
                <w:szCs w:val="24"/>
              </w:rPr>
              <w:t>Одобрено:</w:t>
            </w:r>
          </w:p>
          <w:p w:rsidR="00B24746" w:rsidRPr="00B24746" w:rsidRDefault="00B24746" w:rsidP="00B24746">
            <w:pPr>
              <w:spacing w:after="14" w:line="267" w:lineRule="auto"/>
              <w:rPr>
                <w:szCs w:val="24"/>
              </w:rPr>
            </w:pPr>
            <w:r w:rsidRPr="00B24746">
              <w:rPr>
                <w:szCs w:val="24"/>
              </w:rPr>
              <w:t>Решением Ученого Совета</w:t>
            </w:r>
          </w:p>
          <w:p w:rsidR="00B24746" w:rsidRPr="00B24746" w:rsidRDefault="00B24746" w:rsidP="00B24746">
            <w:pPr>
              <w:spacing w:after="14" w:line="267" w:lineRule="auto"/>
              <w:rPr>
                <w:szCs w:val="24"/>
              </w:rPr>
            </w:pPr>
            <w:r w:rsidRPr="00B24746">
              <w:rPr>
                <w:szCs w:val="24"/>
              </w:rPr>
              <w:t>от «22» апреля 2022 г. протокол № 5</w:t>
            </w:r>
          </w:p>
        </w:tc>
        <w:tc>
          <w:tcPr>
            <w:tcW w:w="3680" w:type="dxa"/>
          </w:tcPr>
          <w:p w:rsidR="00B24746" w:rsidRPr="00B24746" w:rsidRDefault="00B24746" w:rsidP="00B24746">
            <w:pPr>
              <w:spacing w:after="14" w:line="267" w:lineRule="auto"/>
              <w:rPr>
                <w:b/>
                <w:szCs w:val="24"/>
              </w:rPr>
            </w:pPr>
            <w:r w:rsidRPr="00B24746">
              <w:rPr>
                <w:b/>
                <w:szCs w:val="24"/>
              </w:rPr>
              <w:t>УТВЕРЖДАЮ</w:t>
            </w:r>
          </w:p>
          <w:p w:rsidR="00B24746" w:rsidRPr="00B24746" w:rsidRDefault="00B24746" w:rsidP="00B24746">
            <w:pPr>
              <w:spacing w:after="14" w:line="267" w:lineRule="auto"/>
              <w:rPr>
                <w:szCs w:val="24"/>
              </w:rPr>
            </w:pPr>
            <w:r w:rsidRPr="00B24746">
              <w:rPr>
                <w:szCs w:val="24"/>
              </w:rPr>
              <w:t>Ректор АНО ВО «СГЛА»</w:t>
            </w:r>
          </w:p>
          <w:p w:rsidR="00B24746" w:rsidRPr="00B24746" w:rsidRDefault="00B24746" w:rsidP="00B24746">
            <w:pPr>
              <w:spacing w:after="14" w:line="267" w:lineRule="auto"/>
              <w:rPr>
                <w:szCs w:val="24"/>
              </w:rPr>
            </w:pPr>
            <w:r w:rsidRPr="00B24746">
              <w:rPr>
                <w:szCs w:val="24"/>
              </w:rPr>
              <w:t xml:space="preserve">_______________ </w:t>
            </w:r>
            <w:proofErr w:type="spellStart"/>
            <w:r w:rsidRPr="00B24746">
              <w:rPr>
                <w:szCs w:val="24"/>
              </w:rPr>
              <w:t>Храмешин</w:t>
            </w:r>
            <w:proofErr w:type="spellEnd"/>
            <w:r w:rsidRPr="00B24746">
              <w:rPr>
                <w:szCs w:val="24"/>
              </w:rPr>
              <w:t xml:space="preserve"> С.Н.</w:t>
            </w:r>
          </w:p>
          <w:p w:rsidR="00B24746" w:rsidRPr="00B24746" w:rsidRDefault="00B24746" w:rsidP="00B24746">
            <w:pPr>
              <w:spacing w:after="14" w:line="267" w:lineRule="auto"/>
              <w:rPr>
                <w:szCs w:val="24"/>
              </w:rPr>
            </w:pPr>
          </w:p>
        </w:tc>
      </w:tr>
    </w:tbl>
    <w:p w:rsidR="001A0EAF" w:rsidRPr="00B24746" w:rsidRDefault="001A0EAF" w:rsidP="00B24746">
      <w:pPr>
        <w:spacing w:after="0" w:line="288" w:lineRule="auto"/>
        <w:ind w:left="0" w:firstLine="851"/>
        <w:rPr>
          <w:szCs w:val="24"/>
        </w:rPr>
      </w:pP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0"/>
        <w:jc w:val="center"/>
        <w:rPr>
          <w:szCs w:val="24"/>
        </w:rPr>
      </w:pPr>
      <w:r w:rsidRPr="00B24746">
        <w:rPr>
          <w:b/>
          <w:szCs w:val="24"/>
        </w:rPr>
        <w:t>ФОНД ОЦЕНОЧНЫХ СРЕДСТВ ПО ДИСЦИПЛИНЕ</w:t>
      </w:r>
    </w:p>
    <w:p w:rsidR="001A0EAF" w:rsidRPr="00B24746" w:rsidRDefault="001A0EAF" w:rsidP="00B24746">
      <w:pPr>
        <w:spacing w:after="0" w:line="288" w:lineRule="auto"/>
        <w:ind w:left="0" w:firstLine="0"/>
        <w:jc w:val="center"/>
        <w:rPr>
          <w:szCs w:val="24"/>
        </w:rPr>
      </w:pPr>
    </w:p>
    <w:p w:rsidR="001A0EAF" w:rsidRPr="00B24746" w:rsidRDefault="00B24746" w:rsidP="00B24746">
      <w:pPr>
        <w:pStyle w:val="1"/>
        <w:numPr>
          <w:ilvl w:val="0"/>
          <w:numId w:val="0"/>
        </w:numPr>
        <w:spacing w:line="288" w:lineRule="auto"/>
        <w:jc w:val="center"/>
        <w:rPr>
          <w:szCs w:val="24"/>
        </w:rPr>
      </w:pPr>
      <w:r w:rsidRPr="00B24746">
        <w:rPr>
          <w:szCs w:val="24"/>
        </w:rPr>
        <w:t>«Б</w:t>
      </w:r>
      <w:proofErr w:type="gramStart"/>
      <w:r w:rsidRPr="00B24746">
        <w:rPr>
          <w:szCs w:val="24"/>
        </w:rPr>
        <w:t>1.О.</w:t>
      </w:r>
      <w:proofErr w:type="gramEnd"/>
      <w:r w:rsidRPr="00B24746">
        <w:rPr>
          <w:szCs w:val="24"/>
        </w:rPr>
        <w:t>21 Диагностика финансово-экономического состояния организации»</w:t>
      </w:r>
    </w:p>
    <w:p w:rsidR="001A0EAF" w:rsidRPr="00B24746" w:rsidRDefault="00B24746" w:rsidP="00B24746">
      <w:pPr>
        <w:spacing w:after="0" w:line="288" w:lineRule="auto"/>
        <w:ind w:left="0" w:firstLine="0"/>
        <w:rPr>
          <w:szCs w:val="24"/>
        </w:rPr>
      </w:pPr>
      <w:r w:rsidRPr="00B24746">
        <w:rPr>
          <w:szCs w:val="24"/>
        </w:rPr>
        <w:t xml:space="preserve">  </w:t>
      </w:r>
    </w:p>
    <w:p w:rsidR="00B24746" w:rsidRPr="00B24746" w:rsidRDefault="00B24746" w:rsidP="00B24746">
      <w:pPr>
        <w:spacing w:after="0" w:line="288" w:lineRule="auto"/>
        <w:ind w:left="0" w:firstLine="0"/>
        <w:rPr>
          <w:szCs w:val="24"/>
        </w:rPr>
      </w:pPr>
    </w:p>
    <w:tbl>
      <w:tblPr>
        <w:tblStyle w:val="11"/>
        <w:tblW w:w="0" w:type="auto"/>
        <w:tblInd w:w="137" w:type="dxa"/>
        <w:tblLook w:val="04A0" w:firstRow="1" w:lastRow="0" w:firstColumn="1" w:lastColumn="0" w:noHBand="0" w:noVBand="1"/>
      </w:tblPr>
      <w:tblGrid>
        <w:gridCol w:w="4532"/>
        <w:gridCol w:w="4676"/>
      </w:tblGrid>
      <w:tr w:rsidR="00B24746" w:rsidRPr="00B24746" w:rsidTr="00B24746">
        <w:tc>
          <w:tcPr>
            <w:tcW w:w="4532"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szCs w:val="24"/>
              </w:rPr>
            </w:pPr>
            <w:r w:rsidRPr="00B24746">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b/>
                <w:szCs w:val="24"/>
              </w:rPr>
            </w:pPr>
            <w:r w:rsidRPr="00B24746">
              <w:rPr>
                <w:b/>
                <w:szCs w:val="24"/>
              </w:rPr>
              <w:t>38.03.02 Менеджмент</w:t>
            </w:r>
          </w:p>
        </w:tc>
      </w:tr>
      <w:tr w:rsidR="00B24746" w:rsidRPr="00B24746" w:rsidTr="00B24746">
        <w:tc>
          <w:tcPr>
            <w:tcW w:w="4532"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szCs w:val="24"/>
              </w:rPr>
            </w:pPr>
            <w:r w:rsidRPr="00B24746">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b/>
                <w:szCs w:val="24"/>
              </w:rPr>
            </w:pPr>
            <w:r w:rsidRPr="00B24746">
              <w:rPr>
                <w:b/>
                <w:szCs w:val="24"/>
              </w:rPr>
              <w:t>Управление бизнесом</w:t>
            </w:r>
          </w:p>
        </w:tc>
      </w:tr>
      <w:tr w:rsidR="00B24746" w:rsidRPr="00B24746" w:rsidTr="00B24746">
        <w:tc>
          <w:tcPr>
            <w:tcW w:w="4532"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szCs w:val="24"/>
              </w:rPr>
            </w:pPr>
            <w:r w:rsidRPr="00B24746">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b/>
                <w:szCs w:val="24"/>
              </w:rPr>
            </w:pPr>
            <w:r w:rsidRPr="00B24746">
              <w:rPr>
                <w:b/>
                <w:szCs w:val="24"/>
              </w:rPr>
              <w:t>международных отношений и социально-экономических наук</w:t>
            </w:r>
          </w:p>
        </w:tc>
      </w:tr>
      <w:tr w:rsidR="00B24746" w:rsidRPr="00B24746" w:rsidTr="00B24746">
        <w:tc>
          <w:tcPr>
            <w:tcW w:w="4532"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szCs w:val="24"/>
              </w:rPr>
            </w:pPr>
            <w:r w:rsidRPr="00B24746">
              <w:rPr>
                <w:szCs w:val="24"/>
              </w:rPr>
              <w:t>Форма обучения</w:t>
            </w:r>
          </w:p>
          <w:p w:rsidR="00B24746" w:rsidRPr="00B24746" w:rsidRDefault="00B24746" w:rsidP="00B24746">
            <w:pPr>
              <w:spacing w:after="0" w:line="288" w:lineRule="auto"/>
              <w:ind w:left="0" w:firstLine="0"/>
              <w:rPr>
                <w:szCs w:val="24"/>
              </w:rPr>
            </w:pPr>
            <w:r w:rsidRPr="00B24746">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b/>
                <w:szCs w:val="24"/>
              </w:rPr>
            </w:pPr>
            <w:r w:rsidRPr="00B24746">
              <w:rPr>
                <w:b/>
                <w:szCs w:val="24"/>
              </w:rPr>
              <w:t>Очная</w:t>
            </w:r>
          </w:p>
          <w:p w:rsidR="00B24746" w:rsidRPr="00B24746" w:rsidRDefault="00B24746" w:rsidP="00B24746">
            <w:pPr>
              <w:spacing w:after="0" w:line="288" w:lineRule="auto"/>
              <w:ind w:left="0" w:firstLine="0"/>
              <w:rPr>
                <w:b/>
                <w:szCs w:val="24"/>
              </w:rPr>
            </w:pPr>
            <w:r w:rsidRPr="00B24746">
              <w:rPr>
                <w:b/>
                <w:szCs w:val="24"/>
              </w:rPr>
              <w:t>2022</w:t>
            </w:r>
          </w:p>
        </w:tc>
      </w:tr>
      <w:tr w:rsidR="00B24746" w:rsidRPr="00B24746" w:rsidTr="00B24746">
        <w:tc>
          <w:tcPr>
            <w:tcW w:w="4532"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szCs w:val="24"/>
              </w:rPr>
            </w:pPr>
            <w:r w:rsidRPr="00B24746">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B24746" w:rsidRPr="00B24746" w:rsidRDefault="00B24746" w:rsidP="00B24746">
            <w:pPr>
              <w:spacing w:after="0" w:line="288" w:lineRule="auto"/>
              <w:ind w:left="0" w:firstLine="0"/>
              <w:rPr>
                <w:b/>
                <w:szCs w:val="24"/>
              </w:rPr>
            </w:pPr>
            <w:r w:rsidRPr="00B24746">
              <w:rPr>
                <w:b/>
                <w:szCs w:val="24"/>
              </w:rPr>
              <w:t>4, курс 2</w:t>
            </w:r>
          </w:p>
        </w:tc>
      </w:tr>
    </w:tbl>
    <w:p w:rsidR="00B24746" w:rsidRPr="00B24746" w:rsidRDefault="00B24746" w:rsidP="00B24746">
      <w:pPr>
        <w:spacing w:after="0" w:line="288" w:lineRule="auto"/>
        <w:ind w:left="0" w:firstLine="0"/>
        <w:rPr>
          <w:szCs w:val="24"/>
        </w:rPr>
      </w:pPr>
    </w:p>
    <w:p w:rsidR="00B24746" w:rsidRP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szCs w:val="24"/>
        </w:rPr>
      </w:pPr>
    </w:p>
    <w:p w:rsidR="00B24746" w:rsidRDefault="00B24746" w:rsidP="00B24746">
      <w:pPr>
        <w:spacing w:after="0" w:line="288" w:lineRule="auto"/>
        <w:ind w:left="0" w:firstLine="851"/>
        <w:rPr>
          <w:szCs w:val="24"/>
        </w:rPr>
      </w:pPr>
    </w:p>
    <w:p w:rsidR="00B24746" w:rsidRDefault="00B24746" w:rsidP="00B24746">
      <w:pPr>
        <w:spacing w:after="0" w:line="288" w:lineRule="auto"/>
        <w:ind w:left="0" w:firstLine="851"/>
        <w:rPr>
          <w:szCs w:val="24"/>
        </w:rPr>
      </w:pPr>
    </w:p>
    <w:p w:rsidR="00B24746" w:rsidRDefault="00B24746" w:rsidP="00B24746">
      <w:pPr>
        <w:spacing w:after="0" w:line="288" w:lineRule="auto"/>
        <w:ind w:left="0" w:firstLine="851"/>
        <w:rPr>
          <w:szCs w:val="24"/>
        </w:rPr>
      </w:pPr>
    </w:p>
    <w:p w:rsid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b/>
          <w:szCs w:val="24"/>
        </w:rPr>
      </w:pPr>
      <w:r w:rsidRPr="00B24746">
        <w:rPr>
          <w:b/>
          <w:szCs w:val="24"/>
        </w:rPr>
        <w:lastRenderedPageBreak/>
        <w:t>Введение</w:t>
      </w:r>
    </w:p>
    <w:p w:rsidR="00B24746" w:rsidRPr="00B24746" w:rsidRDefault="00B24746" w:rsidP="00B24746">
      <w:pPr>
        <w:numPr>
          <w:ilvl w:val="0"/>
          <w:numId w:val="4"/>
        </w:numPr>
        <w:spacing w:after="0" w:line="288" w:lineRule="auto"/>
        <w:ind w:left="0" w:firstLine="851"/>
        <w:contextualSpacing/>
        <w:rPr>
          <w:szCs w:val="24"/>
        </w:rPr>
      </w:pPr>
      <w:r w:rsidRPr="00B24746">
        <w:rPr>
          <w:szCs w:val="24"/>
        </w:rPr>
        <w:t xml:space="preserve">Назначение: </w:t>
      </w:r>
    </w:p>
    <w:p w:rsidR="00B24746" w:rsidRPr="00B24746" w:rsidRDefault="00B24746" w:rsidP="00B24746">
      <w:pPr>
        <w:keepNext/>
        <w:keepLines/>
        <w:spacing w:after="0" w:line="288" w:lineRule="auto"/>
        <w:ind w:left="0" w:firstLine="851"/>
        <w:outlineLvl w:val="0"/>
        <w:rPr>
          <w:szCs w:val="24"/>
        </w:rPr>
      </w:pPr>
      <w:r w:rsidRPr="00B24746">
        <w:rPr>
          <w:szCs w:val="24"/>
        </w:rPr>
        <w:t xml:space="preserve">Фонд оценочных средств по дисциплине </w:t>
      </w:r>
      <w:r w:rsidRPr="00B24746">
        <w:rPr>
          <w:b/>
          <w:szCs w:val="24"/>
        </w:rPr>
        <w:t>Б</w:t>
      </w:r>
      <w:proofErr w:type="gramStart"/>
      <w:r w:rsidRPr="00B24746">
        <w:rPr>
          <w:b/>
          <w:szCs w:val="24"/>
        </w:rPr>
        <w:t>1.О.</w:t>
      </w:r>
      <w:proofErr w:type="gramEnd"/>
      <w:r w:rsidRPr="00B24746">
        <w:rPr>
          <w:b/>
          <w:szCs w:val="24"/>
        </w:rPr>
        <w:t xml:space="preserve">21 Диагностика финансово-экономического состояния организации </w:t>
      </w:r>
      <w:r w:rsidRPr="00B24746">
        <w:rPr>
          <w:szCs w:val="24"/>
        </w:rPr>
        <w:t xml:space="preserve">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numPr>
          <w:ilvl w:val="0"/>
          <w:numId w:val="3"/>
        </w:numPr>
        <w:spacing w:after="0" w:line="288" w:lineRule="auto"/>
        <w:ind w:left="0" w:firstLine="851"/>
        <w:rPr>
          <w:b/>
          <w:szCs w:val="24"/>
        </w:rPr>
      </w:pPr>
      <w:r w:rsidRPr="00B24746">
        <w:rPr>
          <w:szCs w:val="24"/>
        </w:rPr>
        <w:t xml:space="preserve">ФОС является приложением к рабочей программе дисциплины </w:t>
      </w:r>
      <w:r w:rsidRPr="00B24746">
        <w:rPr>
          <w:b/>
          <w:szCs w:val="24"/>
        </w:rPr>
        <w:t>Б</w:t>
      </w:r>
      <w:proofErr w:type="gramStart"/>
      <w:r w:rsidRPr="00B24746">
        <w:rPr>
          <w:b/>
          <w:szCs w:val="24"/>
        </w:rPr>
        <w:t>1.О.</w:t>
      </w:r>
      <w:proofErr w:type="gramEnd"/>
      <w:r w:rsidRPr="00B24746">
        <w:rPr>
          <w:b/>
          <w:szCs w:val="24"/>
        </w:rPr>
        <w:t xml:space="preserve">21 Диагностика финансово-экономического состояния организации  </w:t>
      </w:r>
    </w:p>
    <w:p w:rsidR="00B24746" w:rsidRPr="00B24746" w:rsidRDefault="00B24746" w:rsidP="00B24746">
      <w:pPr>
        <w:numPr>
          <w:ilvl w:val="0"/>
          <w:numId w:val="3"/>
        </w:numPr>
        <w:spacing w:after="0" w:line="288" w:lineRule="auto"/>
        <w:ind w:left="0" w:firstLine="851"/>
        <w:rPr>
          <w:szCs w:val="24"/>
        </w:rPr>
      </w:pPr>
      <w:r w:rsidRPr="00B24746">
        <w:rPr>
          <w:szCs w:val="24"/>
        </w:rPr>
        <w:t xml:space="preserve">Разработчик: </w:t>
      </w:r>
      <w:proofErr w:type="spellStart"/>
      <w:r w:rsidRPr="00B24746">
        <w:rPr>
          <w:szCs w:val="24"/>
        </w:rPr>
        <w:t>Устаев</w:t>
      </w:r>
      <w:proofErr w:type="spellEnd"/>
      <w:r w:rsidRPr="00B24746">
        <w:rPr>
          <w:szCs w:val="24"/>
        </w:rPr>
        <w:t xml:space="preserve"> Р.М., доцент кафедры менеджмента </w:t>
      </w:r>
    </w:p>
    <w:p w:rsidR="00B24746" w:rsidRPr="00B24746" w:rsidRDefault="00B24746" w:rsidP="00B24746">
      <w:pPr>
        <w:numPr>
          <w:ilvl w:val="0"/>
          <w:numId w:val="3"/>
        </w:numPr>
        <w:spacing w:after="0" w:line="288" w:lineRule="auto"/>
        <w:ind w:left="0" w:firstLine="851"/>
        <w:rPr>
          <w:szCs w:val="24"/>
        </w:rPr>
      </w:pPr>
    </w:p>
    <w:p w:rsidR="00B24746" w:rsidRPr="00B24746" w:rsidRDefault="00B24746" w:rsidP="00B24746">
      <w:pPr>
        <w:numPr>
          <w:ilvl w:val="0"/>
          <w:numId w:val="3"/>
        </w:numPr>
        <w:spacing w:after="0" w:line="288" w:lineRule="auto"/>
        <w:ind w:left="0" w:firstLine="851"/>
        <w:rPr>
          <w:szCs w:val="24"/>
        </w:rPr>
      </w:pPr>
      <w:r w:rsidRPr="00B24746">
        <w:rPr>
          <w:szCs w:val="24"/>
        </w:rPr>
        <w:t xml:space="preserve">Проведена экспертиза ФОС.  Члены экспертной группы: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Председатель:  </w:t>
      </w:r>
    </w:p>
    <w:p w:rsidR="00B24746" w:rsidRPr="00B24746" w:rsidRDefault="00B24746" w:rsidP="00B24746">
      <w:pPr>
        <w:spacing w:after="0" w:line="288" w:lineRule="auto"/>
        <w:ind w:left="0" w:firstLine="851"/>
        <w:rPr>
          <w:szCs w:val="24"/>
        </w:rPr>
      </w:pPr>
      <w:r w:rsidRPr="00B24746">
        <w:rPr>
          <w:szCs w:val="24"/>
        </w:rPr>
        <w:t xml:space="preserve">Панкратова О. В. - председатель УМК.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Члены комиссии:  </w:t>
      </w:r>
    </w:p>
    <w:p w:rsidR="00B24746" w:rsidRPr="00B24746" w:rsidRDefault="00B24746" w:rsidP="00B24746">
      <w:pPr>
        <w:spacing w:after="0" w:line="288" w:lineRule="auto"/>
        <w:ind w:left="0" w:firstLine="851"/>
        <w:rPr>
          <w:szCs w:val="24"/>
        </w:rPr>
      </w:pPr>
      <w:proofErr w:type="spellStart"/>
      <w:r w:rsidRPr="00B24746">
        <w:rPr>
          <w:szCs w:val="24"/>
        </w:rPr>
        <w:t>Пучкова</w:t>
      </w:r>
      <w:proofErr w:type="spellEnd"/>
      <w:r w:rsidRPr="00B24746">
        <w:rPr>
          <w:szCs w:val="24"/>
        </w:rPr>
        <w:t xml:space="preserve"> Е. Е. - член УМК, замдиректора по учебной работе; </w:t>
      </w:r>
    </w:p>
    <w:p w:rsidR="00B24746" w:rsidRPr="00B24746" w:rsidRDefault="00B24746" w:rsidP="00B24746">
      <w:pPr>
        <w:spacing w:after="0" w:line="288" w:lineRule="auto"/>
        <w:ind w:left="0" w:firstLine="851"/>
        <w:rPr>
          <w:szCs w:val="24"/>
        </w:rPr>
      </w:pPr>
      <w:r w:rsidRPr="00B24746">
        <w:rPr>
          <w:szCs w:val="24"/>
        </w:rPr>
        <w:t xml:space="preserve">Воронцова Г.В. - член УМК, доцент кафедры менеджмента.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Представитель организации-работодателя: </w:t>
      </w:r>
    </w:p>
    <w:p w:rsidR="00B24746" w:rsidRPr="00B24746" w:rsidRDefault="00B24746" w:rsidP="00B24746">
      <w:pPr>
        <w:spacing w:after="0" w:line="288" w:lineRule="auto"/>
        <w:ind w:left="0" w:firstLine="851"/>
        <w:rPr>
          <w:szCs w:val="24"/>
        </w:rPr>
      </w:pPr>
      <w:proofErr w:type="spellStart"/>
      <w:r w:rsidRPr="00B24746">
        <w:rPr>
          <w:szCs w:val="24"/>
        </w:rPr>
        <w:t>Ларский</w:t>
      </w:r>
      <w:proofErr w:type="spellEnd"/>
      <w:r w:rsidRPr="00B24746">
        <w:rPr>
          <w:szCs w:val="24"/>
        </w:rPr>
        <w:t xml:space="preserve"> Евгений Васильевич, главный менеджер по работе с ВУЗами и молодыми специалистами, АО «КОНЦЕРН ЭНЕРГОМЕРА» </w:t>
      </w:r>
      <w:r w:rsidRPr="00B24746">
        <w:rPr>
          <w:i/>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Экспертное заключение: фонд оценочных средств по дисциплине </w:t>
      </w:r>
      <w:r w:rsidRPr="00B24746">
        <w:rPr>
          <w:b/>
          <w:szCs w:val="24"/>
        </w:rPr>
        <w:t>Б</w:t>
      </w:r>
      <w:proofErr w:type="gramStart"/>
      <w:r w:rsidRPr="00B24746">
        <w:rPr>
          <w:b/>
          <w:szCs w:val="24"/>
        </w:rPr>
        <w:t>1.О.</w:t>
      </w:r>
      <w:proofErr w:type="gramEnd"/>
      <w:r w:rsidRPr="00B24746">
        <w:rPr>
          <w:b/>
          <w:szCs w:val="24"/>
        </w:rPr>
        <w:t>21 Диагностика финансово-экономического состояния организации</w:t>
      </w:r>
      <w:r w:rsidRPr="00B24746">
        <w:rPr>
          <w:szCs w:val="24"/>
        </w:rPr>
        <w:t xml:space="preserve"> рекомендуется для оценки результатов обучения и уровня </w:t>
      </w:r>
      <w:proofErr w:type="spellStart"/>
      <w:r w:rsidRPr="00B24746">
        <w:rPr>
          <w:szCs w:val="24"/>
        </w:rPr>
        <w:t>сформированности</w:t>
      </w:r>
      <w:proofErr w:type="spellEnd"/>
      <w:r w:rsidRPr="00B24746">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и  соответствует требованиям законодательства в области образования</w:t>
      </w:r>
      <w:r w:rsidRPr="00B24746">
        <w:rPr>
          <w:b/>
          <w:szCs w:val="24"/>
        </w:rPr>
        <w:t>.</w:t>
      </w:r>
      <w:r w:rsidRPr="00B24746">
        <w:rPr>
          <w:szCs w:val="24"/>
        </w:rPr>
        <w:t xml:space="preserve">. </w:t>
      </w:r>
    </w:p>
    <w:p w:rsidR="00B24746" w:rsidRPr="00B24746" w:rsidRDefault="00B24746" w:rsidP="00B24746">
      <w:pPr>
        <w:spacing w:after="0" w:line="288" w:lineRule="auto"/>
        <w:ind w:left="0" w:firstLine="851"/>
        <w:rPr>
          <w:szCs w:val="24"/>
        </w:rPr>
      </w:pPr>
    </w:p>
    <w:p w:rsidR="00B24746" w:rsidRPr="00B24746" w:rsidRDefault="00B24746" w:rsidP="00B24746">
      <w:pPr>
        <w:spacing w:after="0" w:line="288" w:lineRule="auto"/>
        <w:ind w:left="0" w:firstLine="851"/>
        <w:rPr>
          <w:szCs w:val="24"/>
        </w:rPr>
      </w:pPr>
      <w:r w:rsidRPr="00B24746">
        <w:rPr>
          <w:szCs w:val="24"/>
        </w:rPr>
        <w:t xml:space="preserve">Протокол заседания Учебно-методической комиссии </w:t>
      </w:r>
    </w:p>
    <w:p w:rsidR="00B24746" w:rsidRPr="00B24746" w:rsidRDefault="00B24746" w:rsidP="00B24746">
      <w:pPr>
        <w:spacing w:after="0" w:line="288" w:lineRule="auto"/>
        <w:ind w:left="0" w:firstLine="851"/>
        <w:rPr>
          <w:szCs w:val="24"/>
        </w:rPr>
      </w:pPr>
      <w:r w:rsidRPr="00B24746">
        <w:rPr>
          <w:szCs w:val="24"/>
        </w:rPr>
        <w:t xml:space="preserve">от «22» апреля 2022 г. протокол № 5 </w:t>
      </w:r>
    </w:p>
    <w:p w:rsidR="00B24746" w:rsidRPr="00B24746" w:rsidRDefault="00B24746" w:rsidP="00B24746">
      <w:pPr>
        <w:spacing w:after="0" w:line="288" w:lineRule="auto"/>
        <w:ind w:left="0" w:firstLine="851"/>
        <w:rPr>
          <w:szCs w:val="24"/>
        </w:rPr>
      </w:pPr>
      <w:r w:rsidRPr="00B24746">
        <w:rPr>
          <w:rFonts w:eastAsia="Arial"/>
          <w:szCs w:val="24"/>
        </w:rPr>
        <w:t xml:space="preserve"> </w:t>
      </w: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 </w:t>
      </w:r>
    </w:p>
    <w:p w:rsidR="00B24746" w:rsidRPr="00B24746" w:rsidRDefault="00B24746" w:rsidP="00B24746">
      <w:pPr>
        <w:spacing w:after="0" w:line="288" w:lineRule="auto"/>
        <w:ind w:left="0" w:firstLine="851"/>
        <w:rPr>
          <w:szCs w:val="24"/>
        </w:rPr>
      </w:pPr>
      <w:r w:rsidRPr="00B24746">
        <w:rPr>
          <w:szCs w:val="24"/>
        </w:rPr>
        <w:t xml:space="preserve">5. Срок действия ФОС определяется сроком реализации образовательной программы. </w:t>
      </w:r>
    </w:p>
    <w:p w:rsidR="00B24746"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b/>
          <w:szCs w:val="24"/>
        </w:rPr>
        <w:t xml:space="preserve"> </w:t>
      </w:r>
    </w:p>
    <w:p w:rsidR="001A0EAF" w:rsidRPr="00B24746" w:rsidRDefault="00B24746" w:rsidP="00B24746">
      <w:pPr>
        <w:spacing w:after="0" w:line="288" w:lineRule="auto"/>
        <w:ind w:left="0" w:firstLine="851"/>
        <w:rPr>
          <w:szCs w:val="24"/>
        </w:rPr>
      </w:pPr>
      <w:r w:rsidRPr="00B24746">
        <w:rPr>
          <w:b/>
          <w:szCs w:val="24"/>
        </w:rPr>
        <w:t xml:space="preserve"> </w:t>
      </w:r>
    </w:p>
    <w:p w:rsidR="00B24746" w:rsidRDefault="00B24746" w:rsidP="00B24746">
      <w:pPr>
        <w:spacing w:after="0" w:line="288" w:lineRule="auto"/>
        <w:ind w:left="0" w:firstLine="851"/>
        <w:rPr>
          <w:b/>
          <w:szCs w:val="24"/>
        </w:rPr>
        <w:sectPr w:rsidR="00B24746" w:rsidSect="00B24746">
          <w:footerReference w:type="even" r:id="rId8"/>
          <w:footerReference w:type="default" r:id="rId9"/>
          <w:footerReference w:type="first" r:id="rId10"/>
          <w:pgSz w:w="11906" w:h="16838"/>
          <w:pgMar w:top="1134" w:right="991" w:bottom="993" w:left="1418" w:header="720" w:footer="699" w:gutter="0"/>
          <w:cols w:space="720"/>
        </w:sectPr>
      </w:pPr>
      <w:r w:rsidRPr="00B24746">
        <w:rPr>
          <w:b/>
          <w:szCs w:val="24"/>
        </w:rPr>
        <w:t xml:space="preserve"> </w:t>
      </w:r>
    </w:p>
    <w:p w:rsidR="001A0EAF" w:rsidRDefault="00B24746" w:rsidP="00B24746">
      <w:pPr>
        <w:pStyle w:val="1"/>
        <w:spacing w:line="288" w:lineRule="auto"/>
        <w:ind w:left="0" w:firstLine="851"/>
        <w:jc w:val="both"/>
        <w:rPr>
          <w:szCs w:val="24"/>
        </w:rPr>
      </w:pPr>
      <w:r w:rsidRPr="00B24746">
        <w:rPr>
          <w:szCs w:val="24"/>
        </w:rPr>
        <w:lastRenderedPageBreak/>
        <w:t xml:space="preserve">Описание показателей и критериев оценивания на различных этапах их формирования, описание шкал оценивания </w:t>
      </w:r>
    </w:p>
    <w:p w:rsidR="00B24746" w:rsidRPr="00B24746" w:rsidRDefault="00B24746" w:rsidP="00B24746"/>
    <w:tbl>
      <w:tblPr>
        <w:tblStyle w:val="TableGrid"/>
        <w:tblW w:w="16230" w:type="dxa"/>
        <w:tblInd w:w="-714" w:type="dxa"/>
        <w:tblCellMar>
          <w:top w:w="54" w:type="dxa"/>
          <w:left w:w="115" w:type="dxa"/>
          <w:bottom w:w="0" w:type="dxa"/>
          <w:right w:w="64" w:type="dxa"/>
        </w:tblCellMar>
        <w:tblLook w:val="04A0" w:firstRow="1" w:lastRow="0" w:firstColumn="1" w:lastColumn="0" w:noHBand="0" w:noVBand="1"/>
      </w:tblPr>
      <w:tblGrid>
        <w:gridCol w:w="3119"/>
        <w:gridCol w:w="3402"/>
        <w:gridCol w:w="809"/>
        <w:gridCol w:w="2735"/>
        <w:gridCol w:w="3118"/>
        <w:gridCol w:w="2977"/>
        <w:gridCol w:w="57"/>
        <w:gridCol w:w="13"/>
      </w:tblGrid>
      <w:tr w:rsidR="001A0EAF" w:rsidRPr="00B24746" w:rsidTr="001D24EB">
        <w:trPr>
          <w:gridAfter w:val="1"/>
          <w:wAfter w:w="13" w:type="dxa"/>
          <w:trHeight w:val="314"/>
        </w:trPr>
        <w:tc>
          <w:tcPr>
            <w:tcW w:w="3119" w:type="dxa"/>
            <w:vMerge w:val="restart"/>
            <w:tcBorders>
              <w:top w:val="single" w:sz="4" w:space="0" w:color="000000"/>
              <w:left w:val="single" w:sz="4" w:space="0" w:color="000000"/>
              <w:bottom w:val="single" w:sz="4" w:space="0" w:color="000000"/>
              <w:right w:val="single" w:sz="5" w:space="0" w:color="000000"/>
            </w:tcBorders>
            <w:vAlign w:val="center"/>
          </w:tcPr>
          <w:p w:rsidR="00B24746" w:rsidRDefault="00B24746" w:rsidP="001D24EB">
            <w:pPr>
              <w:spacing w:after="0" w:line="288" w:lineRule="auto"/>
              <w:ind w:left="22" w:right="78" w:firstLine="0"/>
              <w:jc w:val="center"/>
              <w:rPr>
                <w:szCs w:val="24"/>
              </w:rPr>
            </w:pPr>
            <w:r w:rsidRPr="00B24746">
              <w:rPr>
                <w:szCs w:val="24"/>
              </w:rPr>
              <w:t>Компетенция (</w:t>
            </w:r>
            <w:proofErr w:type="spellStart"/>
            <w:r w:rsidRPr="00B24746">
              <w:rPr>
                <w:szCs w:val="24"/>
              </w:rPr>
              <w:t>ии</w:t>
            </w:r>
            <w:proofErr w:type="spellEnd"/>
            <w:r w:rsidRPr="00B24746">
              <w:rPr>
                <w:szCs w:val="24"/>
              </w:rPr>
              <w:t xml:space="preserve">), </w:t>
            </w:r>
          </w:p>
          <w:p w:rsidR="001A0EAF" w:rsidRPr="00B24746" w:rsidRDefault="00B24746" w:rsidP="001D24EB">
            <w:pPr>
              <w:spacing w:after="0" w:line="288" w:lineRule="auto"/>
              <w:ind w:left="22" w:right="78" w:firstLine="0"/>
              <w:jc w:val="center"/>
              <w:rPr>
                <w:szCs w:val="24"/>
              </w:rPr>
            </w:pPr>
            <w:r w:rsidRPr="00B24746">
              <w:rPr>
                <w:szCs w:val="24"/>
              </w:rPr>
              <w:t>индикатор (ы)</w:t>
            </w:r>
          </w:p>
        </w:tc>
        <w:tc>
          <w:tcPr>
            <w:tcW w:w="13098" w:type="dxa"/>
            <w:gridSpan w:val="6"/>
            <w:tcBorders>
              <w:top w:val="single" w:sz="4" w:space="0" w:color="000000"/>
              <w:left w:val="single" w:sz="4" w:space="0" w:color="000000"/>
              <w:bottom w:val="single" w:sz="6" w:space="0" w:color="000000"/>
              <w:right w:val="single" w:sz="4" w:space="0" w:color="000000"/>
            </w:tcBorders>
          </w:tcPr>
          <w:p w:rsidR="001A0EAF" w:rsidRPr="00B24746" w:rsidRDefault="00B24746" w:rsidP="001D24EB">
            <w:pPr>
              <w:spacing w:after="0" w:line="288" w:lineRule="auto"/>
              <w:ind w:left="22" w:right="78" w:firstLine="0"/>
              <w:jc w:val="center"/>
              <w:rPr>
                <w:szCs w:val="24"/>
              </w:rPr>
            </w:pPr>
            <w:r w:rsidRPr="00B24746">
              <w:rPr>
                <w:szCs w:val="24"/>
              </w:rPr>
              <w:t xml:space="preserve">Уровни </w:t>
            </w:r>
            <w:proofErr w:type="spellStart"/>
            <w:r w:rsidRPr="00B24746">
              <w:rPr>
                <w:szCs w:val="24"/>
              </w:rPr>
              <w:t>сформированности</w:t>
            </w:r>
            <w:proofErr w:type="spellEnd"/>
            <w:r w:rsidRPr="00B24746">
              <w:rPr>
                <w:szCs w:val="24"/>
              </w:rPr>
              <w:t xml:space="preserve"> </w:t>
            </w:r>
            <w:proofErr w:type="spellStart"/>
            <w:r w:rsidRPr="00B24746">
              <w:rPr>
                <w:szCs w:val="24"/>
              </w:rPr>
              <w:t>компетенци</w:t>
            </w:r>
            <w:proofErr w:type="spellEnd"/>
            <w:r w:rsidRPr="00B24746">
              <w:rPr>
                <w:szCs w:val="24"/>
              </w:rPr>
              <w:t>(</w:t>
            </w:r>
            <w:proofErr w:type="spellStart"/>
            <w:r w:rsidRPr="00B24746">
              <w:rPr>
                <w:szCs w:val="24"/>
              </w:rPr>
              <w:t>ий</w:t>
            </w:r>
            <w:proofErr w:type="spellEnd"/>
            <w:r w:rsidRPr="00B24746">
              <w:rPr>
                <w:szCs w:val="24"/>
              </w:rPr>
              <w:t>)</w:t>
            </w:r>
          </w:p>
        </w:tc>
      </w:tr>
      <w:tr w:rsidR="001D24EB" w:rsidRPr="00B24746" w:rsidTr="001D24EB">
        <w:trPr>
          <w:gridAfter w:val="2"/>
          <w:wAfter w:w="70" w:type="dxa"/>
          <w:trHeight w:val="1125"/>
        </w:trPr>
        <w:tc>
          <w:tcPr>
            <w:tcW w:w="3119" w:type="dxa"/>
            <w:vMerge/>
            <w:tcBorders>
              <w:top w:val="nil"/>
              <w:left w:val="single" w:sz="4" w:space="0" w:color="000000"/>
              <w:bottom w:val="single" w:sz="4" w:space="0" w:color="000000"/>
              <w:right w:val="single" w:sz="5" w:space="0" w:color="000000"/>
            </w:tcBorders>
          </w:tcPr>
          <w:p w:rsidR="001A0EAF" w:rsidRPr="00B24746" w:rsidRDefault="001A0EAF" w:rsidP="001D24EB">
            <w:pPr>
              <w:spacing w:after="0" w:line="288" w:lineRule="auto"/>
              <w:ind w:left="22" w:right="78" w:firstLine="0"/>
              <w:jc w:val="center"/>
              <w:rPr>
                <w:szCs w:val="24"/>
              </w:rPr>
            </w:pPr>
          </w:p>
        </w:tc>
        <w:tc>
          <w:tcPr>
            <w:tcW w:w="4211" w:type="dxa"/>
            <w:gridSpan w:val="2"/>
            <w:tcBorders>
              <w:top w:val="single" w:sz="6" w:space="0" w:color="000000"/>
              <w:left w:val="single" w:sz="6" w:space="0" w:color="000000"/>
              <w:bottom w:val="single" w:sz="6" w:space="0" w:color="000000"/>
              <w:right w:val="single" w:sz="6" w:space="0" w:color="000000"/>
            </w:tcBorders>
          </w:tcPr>
          <w:p w:rsidR="001A0EAF" w:rsidRPr="00B24746" w:rsidRDefault="00B24746" w:rsidP="001D24EB">
            <w:pPr>
              <w:spacing w:after="0" w:line="288" w:lineRule="auto"/>
              <w:ind w:left="22" w:right="78" w:firstLine="0"/>
              <w:jc w:val="center"/>
              <w:rPr>
                <w:szCs w:val="24"/>
              </w:rPr>
            </w:pPr>
            <w:r w:rsidRPr="00B24746">
              <w:rPr>
                <w:szCs w:val="24"/>
              </w:rPr>
              <w:t>Минимальный уровень не</w:t>
            </w:r>
            <w:r>
              <w:rPr>
                <w:szCs w:val="24"/>
              </w:rPr>
              <w:t xml:space="preserve"> </w:t>
            </w:r>
            <w:r w:rsidRPr="00B24746">
              <w:rPr>
                <w:szCs w:val="24"/>
              </w:rPr>
              <w:t>достигнут</w:t>
            </w:r>
          </w:p>
          <w:p w:rsidR="001A0EAF" w:rsidRPr="00B24746" w:rsidRDefault="00B24746" w:rsidP="001D24EB">
            <w:pPr>
              <w:spacing w:after="0" w:line="288" w:lineRule="auto"/>
              <w:ind w:left="22" w:right="78" w:firstLine="0"/>
              <w:jc w:val="center"/>
              <w:rPr>
                <w:szCs w:val="24"/>
              </w:rPr>
            </w:pPr>
            <w:r>
              <w:rPr>
                <w:szCs w:val="24"/>
              </w:rPr>
              <w:t>(Неудовлетворите</w:t>
            </w:r>
            <w:r w:rsidRPr="00B24746">
              <w:rPr>
                <w:szCs w:val="24"/>
              </w:rPr>
              <w:t>льно)</w:t>
            </w:r>
          </w:p>
          <w:p w:rsidR="001A0EAF" w:rsidRPr="00B24746" w:rsidRDefault="00B24746" w:rsidP="001D24EB">
            <w:pPr>
              <w:spacing w:after="0" w:line="288" w:lineRule="auto"/>
              <w:ind w:left="22" w:right="78" w:firstLine="0"/>
              <w:jc w:val="center"/>
              <w:rPr>
                <w:szCs w:val="24"/>
              </w:rPr>
            </w:pPr>
            <w:r w:rsidRPr="00B24746">
              <w:rPr>
                <w:szCs w:val="24"/>
              </w:rPr>
              <w:t>2 балла</w:t>
            </w:r>
          </w:p>
        </w:tc>
        <w:tc>
          <w:tcPr>
            <w:tcW w:w="2735" w:type="dxa"/>
            <w:tcBorders>
              <w:top w:val="single" w:sz="6" w:space="0" w:color="000000"/>
              <w:left w:val="single" w:sz="6" w:space="0" w:color="000000"/>
              <w:bottom w:val="single" w:sz="6" w:space="0" w:color="000000"/>
              <w:right w:val="single" w:sz="6" w:space="0" w:color="000000"/>
            </w:tcBorders>
            <w:vAlign w:val="center"/>
          </w:tcPr>
          <w:p w:rsidR="001A0EAF" w:rsidRPr="00B24746" w:rsidRDefault="00B24746" w:rsidP="001D24EB">
            <w:pPr>
              <w:spacing w:after="0" w:line="288" w:lineRule="auto"/>
              <w:ind w:left="22" w:right="78" w:firstLine="0"/>
              <w:jc w:val="center"/>
              <w:rPr>
                <w:szCs w:val="24"/>
              </w:rPr>
            </w:pPr>
            <w:r w:rsidRPr="00B24746">
              <w:rPr>
                <w:szCs w:val="24"/>
              </w:rPr>
              <w:t>Минимальный уровень</w:t>
            </w:r>
          </w:p>
          <w:p w:rsidR="001A0EAF" w:rsidRPr="00B24746" w:rsidRDefault="00B24746" w:rsidP="001D24EB">
            <w:pPr>
              <w:spacing w:after="0" w:line="288" w:lineRule="auto"/>
              <w:ind w:left="22" w:right="78" w:firstLine="0"/>
              <w:jc w:val="center"/>
              <w:rPr>
                <w:szCs w:val="24"/>
              </w:rPr>
            </w:pPr>
            <w:r w:rsidRPr="00B24746">
              <w:rPr>
                <w:szCs w:val="24"/>
              </w:rPr>
              <w:t>(удовлетворительно)</w:t>
            </w:r>
          </w:p>
          <w:p w:rsidR="001A0EAF" w:rsidRPr="00B24746" w:rsidRDefault="00B24746" w:rsidP="001D24EB">
            <w:pPr>
              <w:spacing w:after="0" w:line="288" w:lineRule="auto"/>
              <w:ind w:left="22" w:right="78" w:firstLine="0"/>
              <w:jc w:val="center"/>
              <w:rPr>
                <w:szCs w:val="24"/>
              </w:rPr>
            </w:pPr>
            <w:r w:rsidRPr="00B24746">
              <w:rPr>
                <w:szCs w:val="24"/>
              </w:rPr>
              <w:t>3 балла</w:t>
            </w:r>
          </w:p>
        </w:tc>
        <w:tc>
          <w:tcPr>
            <w:tcW w:w="3118" w:type="dxa"/>
            <w:tcBorders>
              <w:top w:val="single" w:sz="6" w:space="0" w:color="000000"/>
              <w:left w:val="single" w:sz="6" w:space="0" w:color="000000"/>
              <w:bottom w:val="single" w:sz="6" w:space="0" w:color="000000"/>
              <w:right w:val="single" w:sz="6" w:space="0" w:color="000000"/>
            </w:tcBorders>
            <w:vAlign w:val="center"/>
          </w:tcPr>
          <w:p w:rsidR="001A0EAF" w:rsidRPr="00B24746" w:rsidRDefault="00B24746" w:rsidP="001D24EB">
            <w:pPr>
              <w:spacing w:after="0" w:line="288" w:lineRule="auto"/>
              <w:ind w:left="22" w:right="78" w:firstLine="0"/>
              <w:jc w:val="center"/>
              <w:rPr>
                <w:szCs w:val="24"/>
              </w:rPr>
            </w:pPr>
            <w:r w:rsidRPr="00B24746">
              <w:rPr>
                <w:szCs w:val="24"/>
              </w:rPr>
              <w:t>Средний уровень</w:t>
            </w:r>
          </w:p>
          <w:p w:rsidR="001A0EAF" w:rsidRPr="00B24746" w:rsidRDefault="00B24746" w:rsidP="001D24EB">
            <w:pPr>
              <w:spacing w:after="0" w:line="288" w:lineRule="auto"/>
              <w:ind w:left="22" w:right="78" w:firstLine="0"/>
              <w:jc w:val="center"/>
              <w:rPr>
                <w:szCs w:val="24"/>
              </w:rPr>
            </w:pPr>
            <w:r w:rsidRPr="00B24746">
              <w:rPr>
                <w:szCs w:val="24"/>
              </w:rPr>
              <w:t>(хорошо)</w:t>
            </w:r>
          </w:p>
          <w:p w:rsidR="001A0EAF" w:rsidRPr="00B24746" w:rsidRDefault="00B24746" w:rsidP="001D24EB">
            <w:pPr>
              <w:spacing w:after="0" w:line="288" w:lineRule="auto"/>
              <w:ind w:left="22" w:right="78" w:firstLine="0"/>
              <w:jc w:val="center"/>
              <w:rPr>
                <w:szCs w:val="24"/>
              </w:rPr>
            </w:pPr>
            <w:r w:rsidRPr="00B24746">
              <w:rPr>
                <w:szCs w:val="24"/>
              </w:rPr>
              <w:t>4 балла</w:t>
            </w:r>
          </w:p>
        </w:tc>
        <w:tc>
          <w:tcPr>
            <w:tcW w:w="2977" w:type="dxa"/>
            <w:tcBorders>
              <w:top w:val="single" w:sz="6" w:space="0" w:color="000000"/>
              <w:left w:val="single" w:sz="6" w:space="0" w:color="000000"/>
              <w:bottom w:val="single" w:sz="6" w:space="0" w:color="000000"/>
              <w:right w:val="single" w:sz="6" w:space="0" w:color="000000"/>
            </w:tcBorders>
            <w:vAlign w:val="center"/>
          </w:tcPr>
          <w:p w:rsidR="001A0EAF" w:rsidRPr="00B24746" w:rsidRDefault="00B24746" w:rsidP="001D24EB">
            <w:pPr>
              <w:spacing w:after="0" w:line="288" w:lineRule="auto"/>
              <w:ind w:left="22" w:right="78" w:firstLine="0"/>
              <w:jc w:val="center"/>
              <w:rPr>
                <w:szCs w:val="24"/>
              </w:rPr>
            </w:pPr>
            <w:r w:rsidRPr="00B24746">
              <w:rPr>
                <w:szCs w:val="24"/>
              </w:rPr>
              <w:t>Высокий уровень</w:t>
            </w:r>
          </w:p>
          <w:p w:rsidR="001A0EAF" w:rsidRPr="00B24746" w:rsidRDefault="00B24746" w:rsidP="001D24EB">
            <w:pPr>
              <w:spacing w:after="0" w:line="288" w:lineRule="auto"/>
              <w:ind w:left="22" w:right="78" w:firstLine="0"/>
              <w:jc w:val="center"/>
              <w:rPr>
                <w:szCs w:val="24"/>
              </w:rPr>
            </w:pPr>
            <w:r w:rsidRPr="00B24746">
              <w:rPr>
                <w:szCs w:val="24"/>
              </w:rPr>
              <w:t>(отлично)</w:t>
            </w:r>
          </w:p>
          <w:p w:rsidR="001A0EAF" w:rsidRPr="00B24746" w:rsidRDefault="00B24746" w:rsidP="001D24EB">
            <w:pPr>
              <w:spacing w:after="0" w:line="288" w:lineRule="auto"/>
              <w:ind w:left="22" w:right="78" w:firstLine="0"/>
              <w:jc w:val="center"/>
              <w:rPr>
                <w:szCs w:val="24"/>
              </w:rPr>
            </w:pPr>
            <w:r w:rsidRPr="00B24746">
              <w:rPr>
                <w:szCs w:val="24"/>
              </w:rPr>
              <w:t>5 баллов</w:t>
            </w:r>
          </w:p>
        </w:tc>
      </w:tr>
      <w:tr w:rsidR="001A0EAF" w:rsidRPr="00B24746" w:rsidTr="001D24EB">
        <w:trPr>
          <w:trHeight w:val="704"/>
        </w:trPr>
        <w:tc>
          <w:tcPr>
            <w:tcW w:w="16230" w:type="dxa"/>
            <w:gridSpan w:val="8"/>
            <w:tcBorders>
              <w:top w:val="single" w:sz="6" w:space="0" w:color="000000"/>
              <w:left w:val="single" w:sz="4" w:space="0" w:color="000000"/>
              <w:bottom w:val="single" w:sz="4" w:space="0" w:color="000000"/>
              <w:right w:val="single" w:sz="6" w:space="0" w:color="000000"/>
            </w:tcBorders>
          </w:tcPr>
          <w:p w:rsidR="00B24746" w:rsidRDefault="00B24746" w:rsidP="001D24EB">
            <w:pPr>
              <w:spacing w:after="0" w:line="288" w:lineRule="auto"/>
              <w:ind w:left="22" w:right="78" w:firstLine="0"/>
              <w:jc w:val="center"/>
              <w:rPr>
                <w:b/>
                <w:i/>
                <w:szCs w:val="24"/>
              </w:rPr>
            </w:pPr>
            <w:r w:rsidRPr="00B24746">
              <w:rPr>
                <w:b/>
                <w:i/>
                <w:szCs w:val="24"/>
              </w:rPr>
              <w:t xml:space="preserve">Компетенция: </w:t>
            </w:r>
          </w:p>
          <w:p w:rsidR="001D24EB" w:rsidRDefault="00B24746" w:rsidP="001D24EB">
            <w:pPr>
              <w:spacing w:after="0" w:line="288" w:lineRule="auto"/>
              <w:ind w:left="22" w:right="78" w:firstLine="0"/>
              <w:jc w:val="center"/>
              <w:rPr>
                <w:b/>
                <w:i/>
                <w:szCs w:val="24"/>
              </w:rPr>
            </w:pPr>
            <w:r w:rsidRPr="00B24746">
              <w:rPr>
                <w:b/>
                <w:i/>
                <w:szCs w:val="24"/>
              </w:rPr>
              <w:t xml:space="preserve">ОПК-2 </w:t>
            </w:r>
            <w:r w:rsidR="001D24EB">
              <w:rPr>
                <w:b/>
                <w:i/>
                <w:szCs w:val="24"/>
              </w:rPr>
              <w:t>–</w:t>
            </w:r>
            <w:r w:rsidRPr="00B24746">
              <w:rPr>
                <w:b/>
                <w:i/>
                <w:szCs w:val="24"/>
              </w:rPr>
              <w:t xml:space="preserve"> </w:t>
            </w:r>
          </w:p>
          <w:p w:rsidR="001A0EAF" w:rsidRPr="00B24746" w:rsidRDefault="00B24746" w:rsidP="001D24EB">
            <w:pPr>
              <w:spacing w:after="0" w:line="288" w:lineRule="auto"/>
              <w:ind w:left="22" w:right="78" w:firstLine="0"/>
              <w:jc w:val="center"/>
              <w:rPr>
                <w:b/>
                <w:szCs w:val="24"/>
              </w:rPr>
            </w:pPr>
            <w:r w:rsidRPr="00B24746">
              <w:rPr>
                <w:b/>
                <w:i/>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1D24EB" w:rsidRPr="00B24746" w:rsidTr="001D24EB">
        <w:trPr>
          <w:gridAfter w:val="2"/>
          <w:wAfter w:w="70" w:type="dxa"/>
          <w:trHeight w:val="11051"/>
        </w:trPr>
        <w:tc>
          <w:tcPr>
            <w:tcW w:w="311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lastRenderedPageBreak/>
              <w:t xml:space="preserve">Результаты обучения по </w:t>
            </w:r>
            <w:proofErr w:type="gramStart"/>
            <w:r w:rsidRPr="00B24746">
              <w:rPr>
                <w:szCs w:val="24"/>
              </w:rPr>
              <w:t>дисциплине :</w:t>
            </w:r>
            <w:proofErr w:type="gramEnd"/>
            <w:r w:rsidRPr="00B24746">
              <w:rPr>
                <w:i/>
                <w:szCs w:val="24"/>
              </w:rPr>
              <w:t xml:space="preserve"> </w:t>
            </w:r>
          </w:p>
          <w:p w:rsidR="001A0EAF" w:rsidRPr="00B24746" w:rsidRDefault="00B24746" w:rsidP="001D24EB">
            <w:pPr>
              <w:spacing w:after="0" w:line="288" w:lineRule="auto"/>
              <w:ind w:left="22" w:right="78" w:firstLine="0"/>
              <w:rPr>
                <w:szCs w:val="24"/>
              </w:rPr>
            </w:pPr>
            <w:r w:rsidRPr="00B24746">
              <w:rPr>
                <w:szCs w:val="24"/>
              </w:rPr>
              <w:t xml:space="preserve">Определяет источники информации и осуществляет их поиск на основе поставленных целей для решения профессиональных задач. </w:t>
            </w:r>
          </w:p>
          <w:p w:rsidR="001D24EB" w:rsidRDefault="00B24746" w:rsidP="001D24EB">
            <w:pPr>
              <w:spacing w:after="0" w:line="288" w:lineRule="auto"/>
              <w:ind w:left="22" w:right="78" w:firstLine="0"/>
              <w:rPr>
                <w:b/>
                <w:szCs w:val="24"/>
              </w:rPr>
            </w:pPr>
            <w:r w:rsidRPr="009372C0">
              <w:rPr>
                <w:b/>
                <w:i/>
                <w:szCs w:val="24"/>
              </w:rPr>
              <w:t>Индикатор:</w:t>
            </w:r>
            <w:r w:rsidRPr="009372C0">
              <w:rPr>
                <w:b/>
                <w:szCs w:val="24"/>
              </w:rPr>
              <w:t xml:space="preserve"> </w:t>
            </w:r>
          </w:p>
          <w:p w:rsidR="001A0EAF" w:rsidRPr="009372C0" w:rsidRDefault="00B24746" w:rsidP="001D24EB">
            <w:pPr>
              <w:spacing w:after="0" w:line="288" w:lineRule="auto"/>
              <w:ind w:left="22" w:right="78" w:firstLine="0"/>
              <w:rPr>
                <w:b/>
                <w:szCs w:val="24"/>
              </w:rPr>
            </w:pPr>
            <w:r w:rsidRPr="009372C0">
              <w:rPr>
                <w:b/>
                <w:i/>
                <w:szCs w:val="24"/>
              </w:rPr>
              <w:t>ИД-1.ОПК-2.</w:t>
            </w:r>
            <w:r w:rsidRPr="009372C0">
              <w:rPr>
                <w:b/>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 xml:space="preserve">Не умеет или умеет частично находить, </w:t>
            </w:r>
            <w:r>
              <w:rPr>
                <w:szCs w:val="24"/>
              </w:rPr>
              <w:t xml:space="preserve">выбирать </w:t>
            </w:r>
            <w:r w:rsidRPr="00B24746">
              <w:rPr>
                <w:szCs w:val="24"/>
              </w:rPr>
              <w:t>и обрабатывать оптимальные источники информации для диагностики производственно-хозяйстве</w:t>
            </w:r>
            <w:r>
              <w:rPr>
                <w:szCs w:val="24"/>
              </w:rPr>
              <w:t xml:space="preserve">нной деятельности предприятия, в частности, </w:t>
            </w:r>
            <w:r w:rsidRPr="00B24746">
              <w:rPr>
                <w:szCs w:val="24"/>
              </w:rPr>
              <w:t>для анализа финансово</w:t>
            </w:r>
            <w:r>
              <w:rPr>
                <w:szCs w:val="24"/>
              </w:rPr>
              <w:t>-</w:t>
            </w:r>
            <w:r w:rsidRPr="00B24746">
              <w:rPr>
                <w:szCs w:val="24"/>
              </w:rPr>
              <w:t xml:space="preserve">экономического состояния предприятия </w:t>
            </w:r>
            <w:r>
              <w:rPr>
                <w:szCs w:val="24"/>
              </w:rPr>
              <w:t xml:space="preserve">(структуры </w:t>
            </w:r>
            <w:r w:rsidRPr="00B24746">
              <w:rPr>
                <w:szCs w:val="24"/>
              </w:rPr>
              <w:t xml:space="preserve">и динамики </w:t>
            </w:r>
            <w:r>
              <w:rPr>
                <w:szCs w:val="24"/>
              </w:rPr>
              <w:t xml:space="preserve">имущества и источников </w:t>
            </w:r>
            <w:r w:rsidRPr="00B24746">
              <w:rPr>
                <w:szCs w:val="24"/>
              </w:rPr>
              <w:t>его формирования, финансовой устойчивости, ликвидности, рентабельности, деловой активности), его производственно-хозяйственной деятельности (анализа производства и реализации продукции, анализа использования трудовых ресурсов, основных производственн</w:t>
            </w:r>
            <w:r>
              <w:rPr>
                <w:szCs w:val="24"/>
              </w:rPr>
              <w:t xml:space="preserve">ых </w:t>
            </w:r>
            <w:r w:rsidRPr="00B24746">
              <w:rPr>
                <w:szCs w:val="24"/>
              </w:rPr>
              <w:t xml:space="preserve">фондов, материальных ресурсов, анализа себестоимости </w:t>
            </w:r>
            <w:r w:rsidR="001D24EB" w:rsidRPr="00B24746">
              <w:rPr>
                <w:szCs w:val="24"/>
              </w:rPr>
              <w:t>продукции) и комплексного</w:t>
            </w:r>
            <w:r w:rsidR="001D24EB">
              <w:rPr>
                <w:szCs w:val="24"/>
              </w:rPr>
              <w:t xml:space="preserve"> </w:t>
            </w:r>
            <w:r w:rsidR="001D24EB" w:rsidRPr="00B24746">
              <w:rPr>
                <w:szCs w:val="24"/>
              </w:rPr>
              <w:t xml:space="preserve">анализа и прогнозирования деятельности и состояния </w:t>
            </w:r>
            <w:r w:rsidR="001D24EB" w:rsidRPr="00B24746">
              <w:rPr>
                <w:szCs w:val="24"/>
              </w:rPr>
              <w:lastRenderedPageBreak/>
              <w:t>организации (экономического риска, эффективности, потенциала и несостоятельности)</w:t>
            </w:r>
            <w:bookmarkStart w:id="0" w:name="_GoBack"/>
            <w:bookmarkEnd w:id="0"/>
          </w:p>
        </w:tc>
        <w:tc>
          <w:tcPr>
            <w:tcW w:w="35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lastRenderedPageBreak/>
              <w:t>умеет находить, выбирать и обрабатывать оптимальные источники информации для диагностики производственно</w:t>
            </w:r>
            <w:r>
              <w:rPr>
                <w:szCs w:val="24"/>
              </w:rPr>
              <w:t>-</w:t>
            </w:r>
            <w:r w:rsidRPr="00B24746">
              <w:rPr>
                <w:szCs w:val="24"/>
              </w:rPr>
              <w:t>хозяйственной деятельности предприятия, в частности, для анализа производственно</w:t>
            </w:r>
            <w:r>
              <w:rPr>
                <w:szCs w:val="24"/>
              </w:rPr>
              <w:t>-</w:t>
            </w:r>
            <w:r w:rsidRPr="00B24746">
              <w:rPr>
                <w:szCs w:val="24"/>
              </w:rPr>
              <w:t xml:space="preserve">хозяйственной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w:t>
            </w:r>
          </w:p>
        </w:tc>
        <w:tc>
          <w:tcPr>
            <w:tcW w:w="3118"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умеет находить, выбирать и обрабатывать оптимальные источники информации для диагностики производственно</w:t>
            </w:r>
            <w:r>
              <w:rPr>
                <w:szCs w:val="24"/>
              </w:rPr>
              <w:t>-</w:t>
            </w:r>
            <w:r w:rsidRPr="00B24746">
              <w:rPr>
                <w:szCs w:val="24"/>
              </w:rPr>
              <w:t>хозяйственной деятельности предприятия, в частности, для анализа финансово</w:t>
            </w:r>
            <w:r>
              <w:rPr>
                <w:szCs w:val="24"/>
              </w:rPr>
              <w:t>-</w:t>
            </w:r>
            <w:r w:rsidRPr="00B24746">
              <w:rPr>
                <w:szCs w:val="24"/>
              </w:rPr>
              <w:t>экономического состояния предприятия (структуры и динамики имущества и источников его формирования, финансовой устойчивости, ликвидности, рентабельности, деловой активности), его производственно</w:t>
            </w:r>
            <w:r w:rsidR="009372C0">
              <w:rPr>
                <w:szCs w:val="24"/>
              </w:rPr>
              <w:t>-</w:t>
            </w:r>
            <w:r w:rsidRPr="00B24746">
              <w:rPr>
                <w:szCs w:val="24"/>
              </w:rPr>
              <w:t xml:space="preserve">хозяйственной деятельности (анализа производства и реализации продукции, анализа использования трудовых ресурсов, основных производственных фондов, материальных ресурсов, анализа себестоимости продукции) </w:t>
            </w:r>
          </w:p>
        </w:tc>
        <w:tc>
          <w:tcPr>
            <w:tcW w:w="2977"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умеет находить, выбирать и обрабатывать оптимальные источники информации для диагностики производственно</w:t>
            </w:r>
            <w:r w:rsidR="009372C0">
              <w:rPr>
                <w:szCs w:val="24"/>
              </w:rPr>
              <w:t>-</w:t>
            </w:r>
            <w:r w:rsidRPr="00B24746">
              <w:rPr>
                <w:szCs w:val="24"/>
              </w:rPr>
              <w:t>хозяйственной деятельности предприятия, в частности, для анализа финансово</w:t>
            </w:r>
            <w:r w:rsidR="009372C0">
              <w:rPr>
                <w:szCs w:val="24"/>
              </w:rPr>
              <w:t>-</w:t>
            </w:r>
            <w:r w:rsidRPr="00B24746">
              <w:rPr>
                <w:szCs w:val="24"/>
              </w:rPr>
              <w:t>экономического состояния предприятия (структуры и динамики имущества и источников его формирования, финансовой устойчивости, ликвидности, рентабельности, деловой активности), его производственно</w:t>
            </w:r>
            <w:r w:rsidR="009372C0">
              <w:rPr>
                <w:szCs w:val="24"/>
              </w:rPr>
              <w:t>-</w:t>
            </w:r>
            <w:r w:rsidRPr="00B24746">
              <w:rPr>
                <w:szCs w:val="24"/>
              </w:rPr>
              <w:t xml:space="preserve">хозяйственной деятельности (анализа производства и реализации продукции, анализа использования трудовых ресурсов, основных производственных </w:t>
            </w:r>
            <w:r w:rsidRPr="00B24746">
              <w:rPr>
                <w:szCs w:val="24"/>
              </w:rPr>
              <w:lastRenderedPageBreak/>
              <w:t xml:space="preserve">фондов, материальных ресурсов, анализа себестоимости продукции) и комплексного анализа и прогнозирования </w:t>
            </w:r>
            <w:r w:rsidR="001D24EB" w:rsidRPr="00B24746">
              <w:rPr>
                <w:szCs w:val="24"/>
              </w:rPr>
              <w:t>деятельности и состояния организации (экономического риска, эффективности, потенциала и несостоятельности)</w:t>
            </w:r>
          </w:p>
        </w:tc>
      </w:tr>
      <w:tr w:rsidR="001D24EB" w:rsidRPr="00B24746" w:rsidTr="001D24EB">
        <w:trPr>
          <w:gridAfter w:val="2"/>
          <w:wAfter w:w="70" w:type="dxa"/>
          <w:trHeight w:val="5607"/>
        </w:trPr>
        <w:tc>
          <w:tcPr>
            <w:tcW w:w="311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lastRenderedPageBreak/>
              <w:t>Выби</w:t>
            </w:r>
            <w:r w:rsidR="009372C0">
              <w:rPr>
                <w:szCs w:val="24"/>
              </w:rPr>
              <w:t xml:space="preserve">рает соответствующие содержанию </w:t>
            </w:r>
            <w:r w:rsidRPr="00B24746">
              <w:rPr>
                <w:szCs w:val="24"/>
              </w:rPr>
              <w:t>профессиональных задач инструментарий обра</w:t>
            </w:r>
            <w:r w:rsidR="009372C0">
              <w:rPr>
                <w:szCs w:val="24"/>
              </w:rPr>
              <w:t xml:space="preserve">ботки и анализа данных, </w:t>
            </w:r>
            <w:r w:rsidRPr="00B24746">
              <w:rPr>
                <w:szCs w:val="24"/>
              </w:rPr>
              <w:t>современные информационные технологии и программное обеспечение.</w:t>
            </w:r>
            <w:r w:rsidRPr="00B24746">
              <w:rPr>
                <w:i/>
                <w:szCs w:val="24"/>
              </w:rPr>
              <w:t xml:space="preserve">  </w:t>
            </w:r>
          </w:p>
          <w:p w:rsidR="001A0EAF" w:rsidRPr="001D24EB" w:rsidRDefault="00B24746" w:rsidP="001D24EB">
            <w:pPr>
              <w:spacing w:after="0" w:line="288" w:lineRule="auto"/>
              <w:ind w:left="22" w:right="78" w:firstLine="0"/>
              <w:rPr>
                <w:b/>
                <w:szCs w:val="24"/>
              </w:rPr>
            </w:pPr>
            <w:r w:rsidRPr="001D24EB">
              <w:rPr>
                <w:b/>
                <w:i/>
                <w:szCs w:val="24"/>
              </w:rPr>
              <w:t xml:space="preserve">Индикатор: ИД-2.ОПК-2. </w:t>
            </w:r>
          </w:p>
        </w:tc>
        <w:tc>
          <w:tcPr>
            <w:tcW w:w="3402"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Не владеет или владеет фрагментарно навыками выбора методов и и</w:t>
            </w:r>
            <w:r w:rsidR="009372C0">
              <w:rPr>
                <w:szCs w:val="24"/>
              </w:rPr>
              <w:t xml:space="preserve">нструментов сбора, обработки и </w:t>
            </w:r>
            <w:r w:rsidRPr="00B24746">
              <w:rPr>
                <w:szCs w:val="24"/>
              </w:rPr>
              <w:t>анализа данных, применения современных информационных технологий и прог</w:t>
            </w:r>
            <w:r w:rsidR="009372C0">
              <w:rPr>
                <w:szCs w:val="24"/>
              </w:rPr>
              <w:t xml:space="preserve">раммного обеспечения для целей </w:t>
            </w:r>
            <w:r w:rsidRPr="00B24746">
              <w:rPr>
                <w:szCs w:val="24"/>
              </w:rPr>
              <w:t>анализа финансово</w:t>
            </w:r>
            <w:r w:rsidR="009372C0">
              <w:rPr>
                <w:szCs w:val="24"/>
              </w:rPr>
              <w:t>-</w:t>
            </w:r>
            <w:r w:rsidRPr="00B24746">
              <w:rPr>
                <w:szCs w:val="24"/>
              </w:rPr>
              <w:t xml:space="preserve">экономического состояния предприятия, его производственно-хозяйственной деятельности и комплексного анализа и прогнозирования деятельности и состояния организации </w:t>
            </w:r>
          </w:p>
        </w:tc>
        <w:tc>
          <w:tcPr>
            <w:tcW w:w="35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Владее</w:t>
            </w:r>
            <w:r w:rsidR="009372C0">
              <w:rPr>
                <w:szCs w:val="24"/>
              </w:rPr>
              <w:t xml:space="preserve">т навыками выбора </w:t>
            </w:r>
            <w:r w:rsidRPr="00B24746">
              <w:rPr>
                <w:szCs w:val="24"/>
              </w:rPr>
              <w:t>методов и инструментов сбора, обработки и анализа данных, применения современных информационных технологий</w:t>
            </w:r>
            <w:r w:rsidR="009372C0">
              <w:rPr>
                <w:szCs w:val="24"/>
              </w:rPr>
              <w:t xml:space="preserve"> </w:t>
            </w:r>
            <w:r w:rsidRPr="00B24746">
              <w:rPr>
                <w:szCs w:val="24"/>
              </w:rPr>
              <w:t>и программного обеспечения для целей анализа финансово</w:t>
            </w:r>
            <w:r w:rsidR="009372C0">
              <w:rPr>
                <w:szCs w:val="24"/>
              </w:rPr>
              <w:t>-</w:t>
            </w:r>
            <w:r w:rsidRPr="00B24746">
              <w:rPr>
                <w:szCs w:val="24"/>
              </w:rPr>
              <w:t xml:space="preserve">экономического состояния предприятия </w:t>
            </w:r>
          </w:p>
        </w:tc>
        <w:tc>
          <w:tcPr>
            <w:tcW w:w="3118"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Владеет навыками выбора методов и инструментов сбора, обработки и анализа данных, применения современных информационных технологий и программного обеспечения для целей анализа финансово</w:t>
            </w:r>
            <w:r w:rsidR="009372C0">
              <w:rPr>
                <w:szCs w:val="24"/>
              </w:rPr>
              <w:t>-</w:t>
            </w:r>
            <w:r w:rsidRPr="00B24746">
              <w:rPr>
                <w:szCs w:val="24"/>
              </w:rPr>
              <w:t>экономического состояния предприятия, его производственно</w:t>
            </w:r>
            <w:r w:rsidR="009372C0">
              <w:rPr>
                <w:szCs w:val="24"/>
              </w:rPr>
              <w:t>-</w:t>
            </w:r>
            <w:r w:rsidRPr="00B24746">
              <w:rPr>
                <w:szCs w:val="24"/>
              </w:rPr>
              <w:t xml:space="preserve">хозяйственной деятельности </w:t>
            </w:r>
          </w:p>
        </w:tc>
        <w:tc>
          <w:tcPr>
            <w:tcW w:w="2977"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22" w:right="78" w:firstLine="0"/>
              <w:rPr>
                <w:szCs w:val="24"/>
              </w:rPr>
            </w:pPr>
            <w:r w:rsidRPr="00B24746">
              <w:rPr>
                <w:szCs w:val="24"/>
              </w:rPr>
              <w:t>Владеет навыками вы</w:t>
            </w:r>
            <w:r w:rsidR="009372C0">
              <w:rPr>
                <w:szCs w:val="24"/>
              </w:rPr>
              <w:t xml:space="preserve">бора методов и инструментов сбора, обработки и анализа </w:t>
            </w:r>
            <w:r w:rsidRPr="00B24746">
              <w:rPr>
                <w:szCs w:val="24"/>
              </w:rPr>
              <w:t>данных, применения современных информационных технологий и программного обеспечения для целей анализа финансово</w:t>
            </w:r>
            <w:r w:rsidR="009372C0">
              <w:rPr>
                <w:szCs w:val="24"/>
              </w:rPr>
              <w:t>-</w:t>
            </w:r>
            <w:r w:rsidRPr="00B24746">
              <w:rPr>
                <w:szCs w:val="24"/>
              </w:rPr>
              <w:t>экономического состояния предприятия, его производственно</w:t>
            </w:r>
            <w:r w:rsidR="009372C0">
              <w:rPr>
                <w:szCs w:val="24"/>
              </w:rPr>
              <w:t>-</w:t>
            </w:r>
            <w:r w:rsidRPr="00B24746">
              <w:rPr>
                <w:szCs w:val="24"/>
              </w:rPr>
              <w:t xml:space="preserve">хозяйственной деятельности и комплексного анализа и прогнозирования деятельности и состояния организации </w:t>
            </w:r>
          </w:p>
        </w:tc>
      </w:tr>
    </w:tbl>
    <w:p w:rsidR="001A0EAF" w:rsidRPr="00B24746" w:rsidRDefault="00B24746" w:rsidP="00B24746">
      <w:pPr>
        <w:spacing w:after="0" w:line="288" w:lineRule="auto"/>
        <w:ind w:left="0" w:firstLine="851"/>
        <w:rPr>
          <w:szCs w:val="24"/>
        </w:rPr>
      </w:pPr>
      <w:r w:rsidRPr="00B24746">
        <w:rPr>
          <w:b/>
          <w:szCs w:val="24"/>
        </w:rPr>
        <w:t xml:space="preserve"> </w:t>
      </w:r>
    </w:p>
    <w:p w:rsidR="001A0EAF" w:rsidRPr="00B24746" w:rsidRDefault="00B24746" w:rsidP="00B24746">
      <w:pPr>
        <w:spacing w:after="0" w:line="288" w:lineRule="auto"/>
        <w:ind w:left="0" w:firstLine="851"/>
        <w:rPr>
          <w:szCs w:val="24"/>
        </w:rPr>
      </w:pPr>
      <w:r w:rsidRPr="00B24746">
        <w:rPr>
          <w:b/>
          <w:szCs w:val="24"/>
        </w:rPr>
        <w:t xml:space="preserve"> </w:t>
      </w:r>
      <w:r w:rsidRPr="00B24746">
        <w:rPr>
          <w:szCs w:val="24"/>
        </w:rPr>
        <w:t xml:space="preserve">  </w:t>
      </w:r>
    </w:p>
    <w:p w:rsidR="001A0EAF" w:rsidRPr="00B24746" w:rsidRDefault="001A0EAF" w:rsidP="00B24746">
      <w:pPr>
        <w:spacing w:after="0" w:line="288" w:lineRule="auto"/>
        <w:ind w:left="0" w:firstLine="851"/>
        <w:rPr>
          <w:szCs w:val="24"/>
        </w:rPr>
        <w:sectPr w:rsidR="001A0EAF" w:rsidRPr="00B24746" w:rsidSect="001D24EB">
          <w:pgSz w:w="16838" w:h="11906" w:orient="landscape"/>
          <w:pgMar w:top="993" w:right="1134" w:bottom="993" w:left="993" w:header="720" w:footer="179" w:gutter="0"/>
          <w:cols w:space="720"/>
          <w:docGrid w:linePitch="326"/>
        </w:sectPr>
      </w:pPr>
    </w:p>
    <w:p w:rsidR="001A0EAF" w:rsidRPr="00B24746" w:rsidRDefault="00B24746" w:rsidP="00B24746">
      <w:pPr>
        <w:spacing w:after="0" w:line="288" w:lineRule="auto"/>
        <w:ind w:left="0" w:firstLine="851"/>
        <w:rPr>
          <w:szCs w:val="24"/>
        </w:rPr>
      </w:pPr>
      <w:r w:rsidRPr="00B24746">
        <w:rPr>
          <w:szCs w:val="24"/>
        </w:rPr>
        <w:lastRenderedPageBreak/>
        <w:t xml:space="preserve">ОЦЕНОЧНЫЕ СРЕДСТВА ДЛЯ ПРОВЕРКИ УРОВНЯ СФОРМИРОВАННОСТИ КОМПЕТЕНЦИЙ  </w:t>
      </w:r>
    </w:p>
    <w:tbl>
      <w:tblPr>
        <w:tblStyle w:val="TableGrid"/>
        <w:tblW w:w="15843" w:type="dxa"/>
        <w:tblInd w:w="-819" w:type="dxa"/>
        <w:tblCellMar>
          <w:top w:w="14" w:type="dxa"/>
          <w:left w:w="115" w:type="dxa"/>
          <w:bottom w:w="0" w:type="dxa"/>
          <w:right w:w="18" w:type="dxa"/>
        </w:tblCellMar>
        <w:tblLook w:val="04A0" w:firstRow="1" w:lastRow="0" w:firstColumn="1" w:lastColumn="0" w:noHBand="0" w:noVBand="1"/>
      </w:tblPr>
      <w:tblGrid>
        <w:gridCol w:w="1236"/>
        <w:gridCol w:w="8"/>
        <w:gridCol w:w="4106"/>
        <w:gridCol w:w="8364"/>
        <w:gridCol w:w="2129"/>
      </w:tblGrid>
      <w:tr w:rsidR="001A0EAF" w:rsidRPr="00B24746" w:rsidTr="001D24EB">
        <w:trPr>
          <w:trHeight w:val="470"/>
        </w:trPr>
        <w:tc>
          <w:tcPr>
            <w:tcW w:w="12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b/>
                <w:szCs w:val="24"/>
              </w:rPr>
              <w:t xml:space="preserve">Номер задания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b/>
                <w:szCs w:val="24"/>
              </w:rPr>
              <w:t xml:space="preserve">Правильный ответ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b/>
                <w:szCs w:val="24"/>
              </w:rPr>
              <w:t xml:space="preserve">Содержание вопроса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b/>
                <w:szCs w:val="24"/>
              </w:rPr>
              <w:t xml:space="preserve">Компетенция </w:t>
            </w:r>
          </w:p>
        </w:tc>
      </w:tr>
      <w:tr w:rsidR="001A0EAF" w:rsidRPr="00B24746" w:rsidTr="001D24EB">
        <w:trPr>
          <w:trHeight w:val="701"/>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1.</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szCs w:val="24"/>
              </w:rPr>
              <w:t xml:space="preserve">а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Методы какого анализа не регламентированы? а) управленческого; </w:t>
            </w:r>
          </w:p>
          <w:p w:rsidR="001A0EAF" w:rsidRPr="00B24746" w:rsidRDefault="00B24746" w:rsidP="009372C0">
            <w:pPr>
              <w:spacing w:after="0" w:line="288" w:lineRule="auto"/>
              <w:ind w:left="0" w:firstLine="0"/>
              <w:rPr>
                <w:szCs w:val="24"/>
              </w:rPr>
            </w:pPr>
            <w:r w:rsidRPr="00B24746">
              <w:rPr>
                <w:szCs w:val="24"/>
              </w:rPr>
              <w:t xml:space="preserve">б) финансового.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116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2.</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szCs w:val="24"/>
              </w:rPr>
              <w:t xml:space="preserve">d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К какой группе показателей относятся коэффициенты? а) абсолютные; </w:t>
            </w:r>
          </w:p>
          <w:p w:rsidR="001A0EAF" w:rsidRPr="00B24746" w:rsidRDefault="00B24746" w:rsidP="009372C0">
            <w:pPr>
              <w:spacing w:after="0" w:line="288" w:lineRule="auto"/>
              <w:ind w:left="0" w:firstLine="0"/>
              <w:rPr>
                <w:szCs w:val="24"/>
              </w:rPr>
            </w:pPr>
            <w:r w:rsidRPr="00B24746">
              <w:rPr>
                <w:szCs w:val="24"/>
              </w:rPr>
              <w:t xml:space="preserve">б) стоимостные; </w:t>
            </w:r>
          </w:p>
          <w:p w:rsidR="001A0EAF" w:rsidRPr="00B24746" w:rsidRDefault="00B24746" w:rsidP="009372C0">
            <w:pPr>
              <w:spacing w:after="0" w:line="288" w:lineRule="auto"/>
              <w:ind w:left="0" w:firstLine="0"/>
              <w:rPr>
                <w:szCs w:val="24"/>
              </w:rPr>
            </w:pPr>
            <w:r w:rsidRPr="00B24746">
              <w:rPr>
                <w:szCs w:val="24"/>
              </w:rPr>
              <w:t xml:space="preserve">в) натуральные; </w:t>
            </w:r>
          </w:p>
          <w:p w:rsidR="001A0EAF" w:rsidRPr="00B24746" w:rsidRDefault="00B24746" w:rsidP="009372C0">
            <w:pPr>
              <w:spacing w:after="0" w:line="288" w:lineRule="auto"/>
              <w:ind w:left="0" w:firstLine="0"/>
              <w:rPr>
                <w:szCs w:val="24"/>
              </w:rPr>
            </w:pPr>
            <w:r w:rsidRPr="00B24746">
              <w:rPr>
                <w:szCs w:val="24"/>
              </w:rPr>
              <w:t xml:space="preserve">г) относительные.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1159"/>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3.</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szCs w:val="24"/>
              </w:rPr>
              <w:t xml:space="preserve">кредиторской, дебиторской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Финансовый </w:t>
            </w:r>
            <w:proofErr w:type="gramStart"/>
            <w:r w:rsidRPr="00B24746">
              <w:rPr>
                <w:szCs w:val="24"/>
              </w:rPr>
              <w:t>цикл  начинается</w:t>
            </w:r>
            <w:proofErr w:type="gramEnd"/>
            <w:r w:rsidRPr="00B24746">
              <w:rPr>
                <w:szCs w:val="24"/>
              </w:rPr>
              <w:t xml:space="preserve"> с момента оплаты поставщикам  (погашение ______________ задолженности) и  заканчивается в момент получения денег от покупателей за отгруженную продукцию (погашение _______________ задолженности). </w:t>
            </w:r>
          </w:p>
          <w:p w:rsidR="001A0EAF" w:rsidRPr="00B24746" w:rsidRDefault="00B24746" w:rsidP="009372C0">
            <w:pPr>
              <w:spacing w:after="0" w:line="288" w:lineRule="auto"/>
              <w:ind w:left="0" w:firstLine="0"/>
              <w:rPr>
                <w:szCs w:val="24"/>
              </w:rPr>
            </w:pPr>
            <w:r w:rsidRPr="00B24746">
              <w:rPr>
                <w:szCs w:val="24"/>
              </w:rPr>
              <w:t xml:space="preserve">(ввести два слова через запятую)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222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4.</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szCs w:val="24"/>
              </w:rPr>
              <w:t xml:space="preserve">Коэффициент абсолютной ликвидности – это отношение суммы денежных средств компании и ее краткосрочных финансовых вложений к краткосрочным обязательствам. В соответствии с этим произведем расчет: (56 + 24) / 2500 = 0,032 </w:t>
            </w:r>
          </w:p>
          <w:p w:rsidR="001A0EAF" w:rsidRPr="00B24746" w:rsidRDefault="00B24746" w:rsidP="009372C0">
            <w:pPr>
              <w:spacing w:after="0" w:line="288" w:lineRule="auto"/>
              <w:ind w:left="22" w:right="125" w:firstLine="0"/>
              <w:rPr>
                <w:szCs w:val="24"/>
              </w:rPr>
            </w:pPr>
            <w:r w:rsidRPr="00B24746">
              <w:rPr>
                <w:szCs w:val="24"/>
              </w:rPr>
              <w:t xml:space="preserve">Таким образом, коэффициент ниже традиционной минимальной границы (0,1).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Денежные средства компании на конец периода составили 56 </w:t>
            </w:r>
            <w:proofErr w:type="spellStart"/>
            <w:r w:rsidRPr="00B24746">
              <w:rPr>
                <w:szCs w:val="24"/>
              </w:rPr>
              <w:t>тыс.руб</w:t>
            </w:r>
            <w:proofErr w:type="spellEnd"/>
            <w:r w:rsidRPr="00B24746">
              <w:rPr>
                <w:szCs w:val="24"/>
              </w:rPr>
              <w:t xml:space="preserve">., финансовые вложения (в оборотных активах) – 24 тыс. рыб. При этом краткосрочные обязательства на конец периода – 2 500 </w:t>
            </w:r>
            <w:proofErr w:type="spellStart"/>
            <w:r w:rsidRPr="00B24746">
              <w:rPr>
                <w:szCs w:val="24"/>
              </w:rPr>
              <w:t>тыс.руб</w:t>
            </w:r>
            <w:proofErr w:type="spellEnd"/>
            <w:r w:rsidRPr="00B24746">
              <w:rPr>
                <w:szCs w:val="24"/>
              </w:rPr>
              <w:t xml:space="preserve">. Рассчитайте коэффициент абсолютной ликвидности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468"/>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5.</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Теоретические основы диагностики финансово-экономического состояния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47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lastRenderedPageBreak/>
              <w:t>6.</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1D24EB" w:rsidP="009372C0">
            <w:pPr>
              <w:spacing w:after="0" w:line="288" w:lineRule="auto"/>
              <w:ind w:left="0" w:firstLine="0"/>
              <w:rPr>
                <w:szCs w:val="24"/>
              </w:rPr>
            </w:pPr>
            <w:r>
              <w:rPr>
                <w:szCs w:val="24"/>
              </w:rPr>
              <w:t xml:space="preserve">Виды </w:t>
            </w:r>
            <w:r>
              <w:rPr>
                <w:szCs w:val="24"/>
              </w:rPr>
              <w:tab/>
              <w:t xml:space="preserve">анализа и диагностики </w:t>
            </w:r>
            <w:r w:rsidR="00B24746" w:rsidRPr="00B24746">
              <w:rPr>
                <w:szCs w:val="24"/>
              </w:rPr>
              <w:t>финансово-экономического состояния организации</w:t>
            </w:r>
            <w:r w:rsidR="00B24746"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47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7.</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Система аналитических показателей, используемых в анализе и диагностике</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241"/>
        </w:trPr>
        <w:tc>
          <w:tcPr>
            <w:tcW w:w="12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tabs>
                <w:tab w:val="center" w:pos="869"/>
              </w:tabs>
              <w:spacing w:after="0" w:line="288" w:lineRule="auto"/>
              <w:ind w:left="0" w:firstLine="0"/>
              <w:rPr>
                <w:szCs w:val="24"/>
              </w:rPr>
            </w:pPr>
            <w:r w:rsidRPr="00B24746">
              <w:rPr>
                <w:szCs w:val="24"/>
              </w:rPr>
              <w:t>8.</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Метод финансово-экономического анализа и диагностики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47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9.</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Классификация методов финансово-экономического анализа и диагностики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470"/>
        </w:trPr>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tabs>
                <w:tab w:val="center" w:pos="869"/>
              </w:tabs>
              <w:spacing w:after="0" w:line="288" w:lineRule="auto"/>
              <w:ind w:left="0" w:firstLine="0"/>
              <w:rPr>
                <w:szCs w:val="24"/>
              </w:rPr>
            </w:pPr>
            <w:r w:rsidRPr="00B24746">
              <w:rPr>
                <w:szCs w:val="24"/>
              </w:rPr>
              <w:t>10.</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Характеристика методов и способов финансово-экономического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240"/>
        </w:trPr>
        <w:tc>
          <w:tcPr>
            <w:tcW w:w="12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tabs>
                <w:tab w:val="center" w:pos="869"/>
              </w:tabs>
              <w:spacing w:after="0" w:line="288" w:lineRule="auto"/>
              <w:ind w:left="0" w:firstLine="0"/>
              <w:rPr>
                <w:szCs w:val="24"/>
              </w:rPr>
            </w:pPr>
            <w:r w:rsidRPr="00B24746">
              <w:rPr>
                <w:szCs w:val="24"/>
              </w:rPr>
              <w:t>11.</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Понятие и виды факторного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240"/>
        </w:trPr>
        <w:tc>
          <w:tcPr>
            <w:tcW w:w="12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tabs>
                <w:tab w:val="center" w:pos="869"/>
              </w:tabs>
              <w:spacing w:after="0" w:line="288" w:lineRule="auto"/>
              <w:ind w:left="0" w:firstLine="0"/>
              <w:rPr>
                <w:szCs w:val="24"/>
              </w:rPr>
            </w:pPr>
            <w:r w:rsidRPr="00B24746">
              <w:rPr>
                <w:szCs w:val="24"/>
              </w:rPr>
              <w:t>12.</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Методы детерминированного факторного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rPr>
          <w:trHeight w:val="240"/>
        </w:trPr>
        <w:tc>
          <w:tcPr>
            <w:tcW w:w="124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tabs>
                <w:tab w:val="center" w:pos="869"/>
              </w:tabs>
              <w:spacing w:after="0" w:line="288" w:lineRule="auto"/>
              <w:ind w:left="0" w:firstLine="0"/>
              <w:rPr>
                <w:szCs w:val="24"/>
              </w:rPr>
            </w:pPr>
            <w:r w:rsidRPr="00B24746">
              <w:rPr>
                <w:szCs w:val="24"/>
              </w:rPr>
              <w:t>13.</w:t>
            </w:r>
            <w:r w:rsidRPr="00B24746">
              <w:rPr>
                <w:rFonts w:eastAsia="Arial"/>
                <w:szCs w:val="24"/>
              </w:rPr>
              <w:t xml:space="preserve"> </w:t>
            </w:r>
            <w:r w:rsidRPr="00B24746">
              <w:rPr>
                <w:rFonts w:eastAsia="Arial"/>
                <w:szCs w:val="24"/>
              </w:rPr>
              <w:tab/>
            </w:r>
            <w:r w:rsidRPr="00B24746">
              <w:rPr>
                <w:szCs w:val="24"/>
              </w:rPr>
              <w:t xml:space="preserve"> </w:t>
            </w:r>
          </w:p>
        </w:tc>
        <w:tc>
          <w:tcPr>
            <w:tcW w:w="4106"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22" w:right="125"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Информационная  база финансового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9372C0">
            <w:pPr>
              <w:spacing w:after="0" w:line="288" w:lineRule="auto"/>
              <w:ind w:left="0"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550"/>
                <w:tab w:val="center" w:pos="1731"/>
                <w:tab w:val="center" w:pos="2416"/>
                <w:tab w:val="center" w:pos="3621"/>
                <w:tab w:val="center" w:pos="5177"/>
              </w:tabs>
              <w:spacing w:after="0" w:line="288" w:lineRule="auto"/>
              <w:ind w:left="0" w:right="83" w:firstLine="0"/>
              <w:rPr>
                <w:szCs w:val="24"/>
              </w:rPr>
            </w:pPr>
            <w:r w:rsidRPr="00B24746">
              <w:rPr>
                <w:rFonts w:eastAsia="Calibri"/>
                <w:szCs w:val="24"/>
              </w:rPr>
              <w:tab/>
            </w:r>
            <w:r w:rsidR="001D24EB">
              <w:rPr>
                <w:szCs w:val="24"/>
              </w:rPr>
              <w:t xml:space="preserve">Содержание, </w:t>
            </w:r>
            <w:r w:rsidR="001D24EB">
              <w:rPr>
                <w:szCs w:val="24"/>
              </w:rPr>
              <w:tab/>
              <w:t xml:space="preserve">приемы и </w:t>
            </w:r>
            <w:r w:rsidRPr="00B24746">
              <w:rPr>
                <w:szCs w:val="24"/>
              </w:rPr>
              <w:t>последовательность процедур финансового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Основные направления финансового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27"/>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Особенности  финансового анализа в условиях инфляционной экономики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структуры имущества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источников формирования имущества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19.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Подходы к анализу финансовой устойчивости. Коэффициентный анализ финансовой устойчивости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1"/>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Понятие ликвидности и платежеспособности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ликвидности баланса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коэффициентов ликвидности и платежеспособности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Понятие деловой активности </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Система показателей деловой активности.  </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Экономический результат ускорения оборачиваемости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68"/>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1D24EB" w:rsidP="001D24EB">
            <w:pPr>
              <w:spacing w:after="0" w:line="288" w:lineRule="auto"/>
              <w:ind w:left="0" w:right="83" w:firstLine="0"/>
              <w:rPr>
                <w:szCs w:val="24"/>
              </w:rPr>
            </w:pPr>
            <w:r>
              <w:rPr>
                <w:szCs w:val="24"/>
              </w:rPr>
              <w:t xml:space="preserve">Анализ </w:t>
            </w:r>
            <w:r w:rsidR="00B24746" w:rsidRPr="00B24746">
              <w:rPr>
                <w:szCs w:val="24"/>
              </w:rPr>
              <w:t>абсолютных показателей финансовых результатов организации</w:t>
            </w:r>
            <w:r w:rsidR="00B24746"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Факторный анализ прибыли от продаж</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28.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1D24EB" w:rsidP="001D24EB">
            <w:pPr>
              <w:spacing w:after="0" w:line="288" w:lineRule="auto"/>
              <w:ind w:left="0" w:right="83" w:firstLine="0"/>
              <w:rPr>
                <w:szCs w:val="24"/>
              </w:rPr>
            </w:pPr>
            <w:r>
              <w:rPr>
                <w:szCs w:val="24"/>
              </w:rPr>
              <w:t xml:space="preserve">Факторный анализ прибыли с применением </w:t>
            </w:r>
            <w:r w:rsidR="00B24746" w:rsidRPr="00B24746">
              <w:rPr>
                <w:szCs w:val="24"/>
              </w:rPr>
              <w:t>категории маржинального дохода</w:t>
            </w:r>
            <w:r w:rsidR="00B24746"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lastRenderedPageBreak/>
              <w:tab/>
            </w:r>
            <w:r w:rsidRPr="00B24746">
              <w:rPr>
                <w:szCs w:val="24"/>
              </w:rPr>
              <w:t>29.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показателей рентабельности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Эффект финансового рычага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Понятие и значение маржинального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Методика маржинального анализа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Маржинальный  подход к процессу принятия управленческих решений</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Задачи, объекты и показатели анализа производства и реализации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объема и ассортимента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структуры товарной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качества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1"/>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ритмичности выпуска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39.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выполнения договорных обязательств и реализации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состава, структуры и движения основных фондов</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эффективности использования основных фондов</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Анализ использования производственной мощности </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использования оборудования</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315"/>
                <w:tab w:val="center" w:pos="1246"/>
                <w:tab w:val="center" w:pos="2491"/>
                <w:tab w:val="center" w:pos="3801"/>
                <w:tab w:val="center" w:pos="4800"/>
                <w:tab w:val="center" w:pos="5478"/>
              </w:tabs>
              <w:spacing w:after="0" w:line="288" w:lineRule="auto"/>
              <w:ind w:left="0" w:right="83" w:firstLine="0"/>
              <w:rPr>
                <w:szCs w:val="24"/>
              </w:rPr>
            </w:pPr>
            <w:r w:rsidRPr="00B24746">
              <w:rPr>
                <w:rFonts w:eastAsia="Calibri"/>
                <w:szCs w:val="24"/>
              </w:rPr>
              <w:tab/>
            </w:r>
            <w:r w:rsidRPr="00B24746">
              <w:rPr>
                <w:szCs w:val="24"/>
              </w:rPr>
              <w:t xml:space="preserve">Оценка </w:t>
            </w:r>
            <w:r w:rsidRPr="00B24746">
              <w:rPr>
                <w:szCs w:val="24"/>
              </w:rPr>
              <w:tab/>
              <w:t xml:space="preserve">влияния </w:t>
            </w:r>
            <w:r w:rsidRPr="00B24746">
              <w:rPr>
                <w:szCs w:val="24"/>
              </w:rPr>
              <w:tab/>
              <w:t>и</w:t>
            </w:r>
            <w:r w:rsidR="001D24EB">
              <w:rPr>
                <w:szCs w:val="24"/>
              </w:rPr>
              <w:t xml:space="preserve">спользования </w:t>
            </w:r>
            <w:r w:rsidR="001D24EB">
              <w:rPr>
                <w:szCs w:val="24"/>
              </w:rPr>
              <w:tab/>
              <w:t xml:space="preserve">основных </w:t>
            </w:r>
            <w:r w:rsidR="001D24EB">
              <w:rPr>
                <w:szCs w:val="24"/>
              </w:rPr>
              <w:tab/>
              <w:t xml:space="preserve">фондов </w:t>
            </w:r>
            <w:r w:rsidRPr="00B24746">
              <w:rPr>
                <w:szCs w:val="24"/>
              </w:rPr>
              <w:t>на стоимостные показатели работы предприятия</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Законодательные основы диагностики вероятности банкротства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Модели оценки вероятности банкротства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Экспресс-диагностика банкротства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Фундаментальная диагностика вероятности банкротства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49.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Экономическая сущность рисков в деятельности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Методика анализа и оценки экономического риска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Основные критерии эффективности деятельности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Оценка эффективности деятельности холдинга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Диагностика кадрового потенциала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1"/>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lastRenderedPageBreak/>
              <w:tab/>
            </w:r>
            <w:r w:rsidRPr="00B24746">
              <w:rPr>
                <w:szCs w:val="24"/>
              </w:rPr>
              <w:t>54.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Оценка производственного потенциала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Оценка финансового потенциала организации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Теоретические основы прогнозирования</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Прогнозный анализ</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Прогнозирование частных показателей</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59.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денежных потоков</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Методы определения типа финансовой устойчивости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численности, состава и движения рабочей силы</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Принципиальная схема анализа производительности труда</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Анализ использования рабочего времени </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трудоемкости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65.</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фонда заработной платы</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470"/>
        </w:trPr>
        <w:tc>
          <w:tcPr>
            <w:tcW w:w="1236" w:type="dxa"/>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66.</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vAlign w:val="center"/>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эффективности использования трудовых ресурсов и фонда заработной платы</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67.</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обеспеченности материальными ресурсами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68.</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эффективности использования материальных ресурсов</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69.</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прибыли на рубль материальных  затрат</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70.</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Задачи  и основные направления анализа </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71.</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общей суммы затрат на производство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72.</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себестоимости продукции по статьям затрат</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0"/>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73.</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затрат на 1 рубль товарной продукции</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r w:rsidR="001A0EAF" w:rsidRPr="00B24746" w:rsidTr="001D24EB">
        <w:tblPrEx>
          <w:tblCellMar>
            <w:left w:w="118" w:type="dxa"/>
            <w:right w:w="63" w:type="dxa"/>
          </w:tblCellMar>
        </w:tblPrEx>
        <w:trPr>
          <w:trHeight w:val="241"/>
        </w:trPr>
        <w:tc>
          <w:tcPr>
            <w:tcW w:w="1236"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tabs>
                <w:tab w:val="center" w:pos="272"/>
                <w:tab w:val="center" w:pos="867"/>
              </w:tabs>
              <w:spacing w:after="0" w:line="288" w:lineRule="auto"/>
              <w:ind w:left="0" w:right="83" w:firstLine="0"/>
              <w:rPr>
                <w:szCs w:val="24"/>
              </w:rPr>
            </w:pPr>
            <w:r w:rsidRPr="00B24746">
              <w:rPr>
                <w:rFonts w:eastAsia="Calibri"/>
                <w:szCs w:val="24"/>
              </w:rPr>
              <w:tab/>
            </w:r>
            <w:r w:rsidRPr="00B24746">
              <w:rPr>
                <w:szCs w:val="24"/>
              </w:rPr>
              <w:t>74.</w:t>
            </w:r>
            <w:r w:rsidRPr="00B24746">
              <w:rPr>
                <w:rFonts w:eastAsia="Arial"/>
                <w:szCs w:val="24"/>
              </w:rPr>
              <w:t xml:space="preserve"> </w:t>
            </w:r>
            <w:r w:rsidRPr="00B24746">
              <w:rPr>
                <w:rFonts w:eastAsia="Arial"/>
                <w:szCs w:val="24"/>
              </w:rPr>
              <w:tab/>
            </w:r>
            <w:r w:rsidRPr="00B24746">
              <w:rPr>
                <w:szCs w:val="24"/>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color w:val="FF0000"/>
                <w:szCs w:val="24"/>
              </w:rPr>
              <w:t xml:space="preserve"> </w:t>
            </w:r>
          </w:p>
        </w:tc>
        <w:tc>
          <w:tcPr>
            <w:tcW w:w="8364"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Анализ себестоимости важнейших изделий</w:t>
            </w:r>
            <w:r w:rsidRPr="00B24746">
              <w:rPr>
                <w:color w:val="FF0000"/>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1A0EAF" w:rsidRPr="00B24746" w:rsidRDefault="00B24746" w:rsidP="001D24EB">
            <w:pPr>
              <w:spacing w:after="0" w:line="288" w:lineRule="auto"/>
              <w:ind w:left="0" w:right="83" w:firstLine="0"/>
              <w:rPr>
                <w:szCs w:val="24"/>
              </w:rPr>
            </w:pPr>
            <w:r w:rsidRPr="00B24746">
              <w:rPr>
                <w:szCs w:val="24"/>
              </w:rPr>
              <w:t xml:space="preserve">ОПК-2 </w:t>
            </w:r>
          </w:p>
        </w:tc>
      </w:tr>
    </w:tbl>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1A0EAF" w:rsidP="00B24746">
      <w:pPr>
        <w:spacing w:after="0" w:line="288" w:lineRule="auto"/>
        <w:ind w:left="0" w:firstLine="851"/>
        <w:rPr>
          <w:szCs w:val="24"/>
        </w:rPr>
        <w:sectPr w:rsidR="001A0EAF" w:rsidRPr="00B24746" w:rsidSect="00B24746">
          <w:footerReference w:type="even" r:id="rId11"/>
          <w:footerReference w:type="default" r:id="rId12"/>
          <w:footerReference w:type="first" r:id="rId13"/>
          <w:pgSz w:w="16838" w:h="11906" w:orient="landscape"/>
          <w:pgMar w:top="989" w:right="991" w:bottom="1164" w:left="1418" w:header="720" w:footer="700" w:gutter="0"/>
          <w:pgNumType w:start="1"/>
          <w:cols w:space="720"/>
        </w:sectPr>
      </w:pPr>
    </w:p>
    <w:p w:rsidR="001A0EAF" w:rsidRPr="00B24746" w:rsidRDefault="00B24746" w:rsidP="00B24746">
      <w:pPr>
        <w:pStyle w:val="1"/>
        <w:spacing w:line="288" w:lineRule="auto"/>
        <w:ind w:left="0" w:firstLine="851"/>
        <w:jc w:val="both"/>
        <w:rPr>
          <w:szCs w:val="24"/>
        </w:rPr>
      </w:pPr>
      <w:r w:rsidRPr="00B24746">
        <w:rPr>
          <w:szCs w:val="24"/>
        </w:rPr>
        <w:lastRenderedPageBreak/>
        <w:t xml:space="preserve">Описание шкалы оценивания </w:t>
      </w:r>
    </w:p>
    <w:p w:rsidR="001A0EAF" w:rsidRPr="00B24746" w:rsidRDefault="00B24746" w:rsidP="00B24746">
      <w:pPr>
        <w:spacing w:after="0" w:line="288" w:lineRule="auto"/>
        <w:ind w:left="0" w:firstLine="851"/>
        <w:rPr>
          <w:szCs w:val="24"/>
        </w:rPr>
      </w:pPr>
      <w:r w:rsidRPr="00B24746">
        <w:rPr>
          <w:szCs w:val="24"/>
        </w:rPr>
        <w:t xml:space="preserve">Результаты обучения по дисциплине «Диагностика финансово-экономического состояния организации», соотнесенные с индикаторами достижения компетенции ОПК-2, оцениваются по пятибалльной системе: «отлично», «хорошо», «удовлетворительно» и «неудовлетворительно».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Оценивание уровня </w:t>
      </w:r>
      <w:proofErr w:type="spellStart"/>
      <w:r w:rsidRPr="00B24746">
        <w:rPr>
          <w:szCs w:val="24"/>
        </w:rPr>
        <w:t>сформированности</w:t>
      </w:r>
      <w:proofErr w:type="spellEnd"/>
      <w:r w:rsidRPr="00B24746">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B24746">
        <w:rPr>
          <w:szCs w:val="24"/>
        </w:rPr>
        <w:t>бакалавриата</w:t>
      </w:r>
      <w:proofErr w:type="spellEnd"/>
      <w:r w:rsidRPr="00B24746">
        <w:rPr>
          <w:szCs w:val="24"/>
        </w:rPr>
        <w:t xml:space="preserve">, программам </w:t>
      </w:r>
      <w:proofErr w:type="spellStart"/>
      <w:r w:rsidRPr="00B24746">
        <w:rPr>
          <w:szCs w:val="24"/>
        </w:rPr>
        <w:t>специалитета</w:t>
      </w:r>
      <w:proofErr w:type="spellEnd"/>
      <w:r w:rsidRPr="00B24746">
        <w:rPr>
          <w:szCs w:val="24"/>
        </w:rPr>
        <w:t xml:space="preserve">, программам магистратуры - в актуальной редакции. </w:t>
      </w:r>
    </w:p>
    <w:p w:rsidR="001A0EAF" w:rsidRPr="00B24746" w:rsidRDefault="00B24746" w:rsidP="00B24746">
      <w:pPr>
        <w:spacing w:after="0" w:line="288" w:lineRule="auto"/>
        <w:ind w:left="0" w:firstLine="851"/>
        <w:rPr>
          <w:szCs w:val="24"/>
        </w:rPr>
      </w:pPr>
      <w:r w:rsidRPr="00B24746">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pStyle w:val="1"/>
        <w:spacing w:line="288" w:lineRule="auto"/>
        <w:ind w:left="0" w:firstLine="851"/>
        <w:jc w:val="both"/>
        <w:rPr>
          <w:szCs w:val="24"/>
        </w:rPr>
      </w:pPr>
      <w:r w:rsidRPr="00B24746">
        <w:rPr>
          <w:szCs w:val="24"/>
        </w:rPr>
        <w:t xml:space="preserve">Критерии оценивания компетенций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B24746">
        <w:rPr>
          <w:szCs w:val="24"/>
        </w:rPr>
        <w:t>практикоориентированные</w:t>
      </w:r>
      <w:proofErr w:type="spellEnd"/>
      <w:r w:rsidRPr="00B24746">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компетенции ОПК-</w:t>
      </w:r>
      <w:proofErr w:type="gramStart"/>
      <w:r w:rsidRPr="00B24746">
        <w:rPr>
          <w:szCs w:val="24"/>
        </w:rPr>
        <w:t>2  достигнуты</w:t>
      </w:r>
      <w:proofErr w:type="gramEnd"/>
      <w:r w:rsidRPr="00B24746">
        <w:rPr>
          <w:szCs w:val="24"/>
        </w:rPr>
        <w:t xml:space="preserve"> на высоком уровне.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компетенции ОПК-2 достигнуты на хорошем уровне.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B24746">
      <w:pPr>
        <w:spacing w:after="0" w:line="288" w:lineRule="auto"/>
        <w:ind w:left="0" w:firstLine="851"/>
        <w:rPr>
          <w:szCs w:val="24"/>
        </w:rPr>
      </w:pPr>
      <w:r w:rsidRPr="00B24746">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w:t>
      </w:r>
      <w:r w:rsidRPr="00B24746">
        <w:rPr>
          <w:szCs w:val="24"/>
        </w:rPr>
        <w:lastRenderedPageBreak/>
        <w:t xml:space="preserve">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практических заданий и решении кейс-задач, выполняет тестовые задания на 50 процентов. Результаты обучения по дисциплине в рамках освоения компетенции ОПК-2 достигнуты на базовом уровне. </w:t>
      </w:r>
    </w:p>
    <w:p w:rsidR="001A0EAF" w:rsidRPr="00B24746" w:rsidRDefault="00B24746" w:rsidP="00B24746">
      <w:pPr>
        <w:spacing w:after="0" w:line="288" w:lineRule="auto"/>
        <w:ind w:left="0" w:firstLine="851"/>
        <w:rPr>
          <w:szCs w:val="24"/>
        </w:rPr>
      </w:pPr>
      <w:r w:rsidRPr="00B24746">
        <w:rPr>
          <w:szCs w:val="24"/>
        </w:rPr>
        <w:t xml:space="preserve"> </w:t>
      </w:r>
    </w:p>
    <w:p w:rsidR="001A0EAF" w:rsidRPr="00B24746" w:rsidRDefault="00B24746" w:rsidP="001D24EB">
      <w:pPr>
        <w:spacing w:after="0" w:line="288" w:lineRule="auto"/>
        <w:ind w:left="0" w:firstLine="851"/>
        <w:rPr>
          <w:szCs w:val="24"/>
        </w:rPr>
      </w:pPr>
      <w:r w:rsidRPr="00B24746">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w:t>
      </w:r>
      <w:r w:rsidR="001D24EB">
        <w:rPr>
          <w:szCs w:val="24"/>
        </w:rPr>
        <w:t>п</w:t>
      </w:r>
      <w:r w:rsidRPr="00B24746">
        <w:rPr>
          <w:szCs w:val="24"/>
        </w:rPr>
        <w:t xml:space="preserve">рактического уровня, выполняет тестовые задания на 49 процентов и ниже. Результаты обучения по дисциплине в рамках освоения компетенции ОПК-2 не достигнуты. </w:t>
      </w:r>
      <w:r w:rsidRPr="00B24746">
        <w:rPr>
          <w:b/>
          <w:szCs w:val="24"/>
        </w:rPr>
        <w:t xml:space="preserve"> </w:t>
      </w:r>
    </w:p>
    <w:sectPr w:rsidR="001A0EAF" w:rsidRPr="00B24746" w:rsidSect="00B24746">
      <w:footerReference w:type="even" r:id="rId14"/>
      <w:footerReference w:type="default" r:id="rId15"/>
      <w:footerReference w:type="first" r:id="rId16"/>
      <w:pgSz w:w="11906" w:h="16838"/>
      <w:pgMar w:top="1041" w:right="991" w:bottom="705"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46" w:rsidRDefault="00B24746">
      <w:pPr>
        <w:spacing w:after="0" w:line="240" w:lineRule="auto"/>
      </w:pPr>
      <w:r>
        <w:separator/>
      </w:r>
    </w:p>
  </w:endnote>
  <w:endnote w:type="continuationSeparator" w:id="0">
    <w:p w:rsidR="00B24746" w:rsidRDefault="00B2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372" w:firstLine="0"/>
      <w:jc w:val="center"/>
    </w:pPr>
    <w:r>
      <w:fldChar w:fldCharType="begin"/>
    </w:r>
    <w:r>
      <w:instrText xml:space="preserve"> PAGE   \* MERGEFORMAT </w:instrText>
    </w:r>
    <w:r>
      <w:fldChar w:fldCharType="separate"/>
    </w:r>
    <w:r w:rsidR="001D24EB" w:rsidRPr="001D24EB">
      <w:rPr>
        <w:noProof/>
        <w:sz w:val="20"/>
      </w:rPr>
      <w:t>6</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372"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142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1425" w:firstLine="0"/>
      <w:jc w:val="center"/>
    </w:pPr>
    <w:r>
      <w:fldChar w:fldCharType="begin"/>
    </w:r>
    <w:r>
      <w:instrText xml:space="preserve"> PAGE   \* MERGEFORMAT </w:instrText>
    </w:r>
    <w:r>
      <w:fldChar w:fldCharType="separate"/>
    </w:r>
    <w:r w:rsidR="001D24EB" w:rsidRPr="001D24EB">
      <w:rPr>
        <w:noProof/>
        <w:sz w:val="20"/>
      </w:rPr>
      <w:t>4</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0" w:line="259" w:lineRule="auto"/>
      <w:ind w:left="1425" w:firstLine="0"/>
      <w:jc w:val="center"/>
    </w:pP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46" w:rsidRDefault="00B2474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46" w:rsidRDefault="00B24746">
      <w:pPr>
        <w:spacing w:after="0" w:line="240" w:lineRule="auto"/>
      </w:pPr>
      <w:r>
        <w:separator/>
      </w:r>
    </w:p>
  </w:footnote>
  <w:footnote w:type="continuationSeparator" w:id="0">
    <w:p w:rsidR="00B24746" w:rsidRDefault="00B2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B2A"/>
    <w:multiLevelType w:val="hybridMultilevel"/>
    <w:tmpl w:val="148246B8"/>
    <w:lvl w:ilvl="0" w:tplc="6DC8249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9276DC">
      <w:start w:val="1"/>
      <w:numFmt w:val="lowerLetter"/>
      <w:lvlText w:val="%2"/>
      <w:lvlJc w:val="left"/>
      <w:pPr>
        <w:ind w:left="1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A6FAAC">
      <w:start w:val="1"/>
      <w:numFmt w:val="lowerRoman"/>
      <w:lvlText w:val="%3"/>
      <w:lvlJc w:val="left"/>
      <w:pPr>
        <w:ind w:left="2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F89EA0">
      <w:start w:val="1"/>
      <w:numFmt w:val="decimal"/>
      <w:lvlText w:val="%4"/>
      <w:lvlJc w:val="left"/>
      <w:pPr>
        <w:ind w:left="2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48C2A0">
      <w:start w:val="1"/>
      <w:numFmt w:val="lowerLetter"/>
      <w:lvlText w:val="%5"/>
      <w:lvlJc w:val="left"/>
      <w:pPr>
        <w:ind w:left="3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0C193C">
      <w:start w:val="1"/>
      <w:numFmt w:val="lowerRoman"/>
      <w:lvlText w:val="%6"/>
      <w:lvlJc w:val="left"/>
      <w:pPr>
        <w:ind w:left="4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2A9646">
      <w:start w:val="1"/>
      <w:numFmt w:val="decimal"/>
      <w:lvlText w:val="%7"/>
      <w:lvlJc w:val="left"/>
      <w:pPr>
        <w:ind w:left="5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C675C0">
      <w:start w:val="1"/>
      <w:numFmt w:val="lowerLetter"/>
      <w:lvlText w:val="%8"/>
      <w:lvlJc w:val="left"/>
      <w:pPr>
        <w:ind w:left="5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B281A0">
      <w:start w:val="1"/>
      <w:numFmt w:val="lowerRoman"/>
      <w:lvlText w:val="%9"/>
      <w:lvlJc w:val="left"/>
      <w:pPr>
        <w:ind w:left="6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3A7F52"/>
    <w:multiLevelType w:val="hybridMultilevel"/>
    <w:tmpl w:val="7038728C"/>
    <w:lvl w:ilvl="0" w:tplc="0186A970">
      <w:start w:val="2"/>
      <w:numFmt w:val="decimal"/>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E7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60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66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F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EE2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A4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2DA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ED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7847AB"/>
    <w:multiLevelType w:val="hybridMultilevel"/>
    <w:tmpl w:val="2A7655DE"/>
    <w:lvl w:ilvl="0" w:tplc="65B2BC44">
      <w:start w:val="1"/>
      <w:numFmt w:val="decimal"/>
      <w:lvlText w:val="%1."/>
      <w:lvlJc w:val="left"/>
      <w:pPr>
        <w:ind w:left="5519" w:hanging="360"/>
      </w:pPr>
      <w:rPr>
        <w:rFonts w:hint="default"/>
      </w:rPr>
    </w:lvl>
    <w:lvl w:ilvl="1" w:tplc="04190019" w:tentative="1">
      <w:start w:val="1"/>
      <w:numFmt w:val="lowerLetter"/>
      <w:lvlText w:val="%2."/>
      <w:lvlJc w:val="left"/>
      <w:pPr>
        <w:ind w:left="6239" w:hanging="360"/>
      </w:pPr>
    </w:lvl>
    <w:lvl w:ilvl="2" w:tplc="0419001B" w:tentative="1">
      <w:start w:val="1"/>
      <w:numFmt w:val="lowerRoman"/>
      <w:lvlText w:val="%3."/>
      <w:lvlJc w:val="right"/>
      <w:pPr>
        <w:ind w:left="6959" w:hanging="180"/>
      </w:pPr>
    </w:lvl>
    <w:lvl w:ilvl="3" w:tplc="0419000F" w:tentative="1">
      <w:start w:val="1"/>
      <w:numFmt w:val="decimal"/>
      <w:lvlText w:val="%4."/>
      <w:lvlJc w:val="left"/>
      <w:pPr>
        <w:ind w:left="7679" w:hanging="360"/>
      </w:pPr>
    </w:lvl>
    <w:lvl w:ilvl="4" w:tplc="04190019" w:tentative="1">
      <w:start w:val="1"/>
      <w:numFmt w:val="lowerLetter"/>
      <w:lvlText w:val="%5."/>
      <w:lvlJc w:val="left"/>
      <w:pPr>
        <w:ind w:left="8399" w:hanging="360"/>
      </w:pPr>
    </w:lvl>
    <w:lvl w:ilvl="5" w:tplc="0419001B" w:tentative="1">
      <w:start w:val="1"/>
      <w:numFmt w:val="lowerRoman"/>
      <w:lvlText w:val="%6."/>
      <w:lvlJc w:val="right"/>
      <w:pPr>
        <w:ind w:left="9119" w:hanging="180"/>
      </w:pPr>
    </w:lvl>
    <w:lvl w:ilvl="6" w:tplc="0419000F" w:tentative="1">
      <w:start w:val="1"/>
      <w:numFmt w:val="decimal"/>
      <w:lvlText w:val="%7."/>
      <w:lvlJc w:val="left"/>
      <w:pPr>
        <w:ind w:left="9839" w:hanging="360"/>
      </w:pPr>
    </w:lvl>
    <w:lvl w:ilvl="7" w:tplc="04190019" w:tentative="1">
      <w:start w:val="1"/>
      <w:numFmt w:val="lowerLetter"/>
      <w:lvlText w:val="%8."/>
      <w:lvlJc w:val="left"/>
      <w:pPr>
        <w:ind w:left="10559" w:hanging="360"/>
      </w:pPr>
    </w:lvl>
    <w:lvl w:ilvl="8" w:tplc="0419001B" w:tentative="1">
      <w:start w:val="1"/>
      <w:numFmt w:val="lowerRoman"/>
      <w:lvlText w:val="%9."/>
      <w:lvlJc w:val="right"/>
      <w:pPr>
        <w:ind w:left="11279" w:hanging="180"/>
      </w:pPr>
    </w:lvl>
  </w:abstractNum>
  <w:abstractNum w:abstractNumId="3" w15:restartNumberingAfterBreak="0">
    <w:nsid w:val="77915276"/>
    <w:multiLevelType w:val="hybridMultilevel"/>
    <w:tmpl w:val="9F4CC650"/>
    <w:lvl w:ilvl="0" w:tplc="712AE74E">
      <w:start w:val="2"/>
      <w:numFmt w:val="decimal"/>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02D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4FA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830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83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0AC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8AF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40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294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AF"/>
    <w:rsid w:val="001A0EAF"/>
    <w:rsid w:val="001D24EB"/>
    <w:rsid w:val="009372C0"/>
    <w:rsid w:val="00B2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A9FB"/>
  <w15:docId w15:val="{8DB4D168-5950-4C82-96E9-549C93AD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5"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
      </w:numPr>
      <w:spacing w:after="0"/>
      <w:ind w:left="241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2474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B2474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B2474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7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74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0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2023-09-14T10:37:00Z</dcterms:created>
  <dcterms:modified xsi:type="dcterms:W3CDTF">2023-09-14T10:37:00Z</dcterms:modified>
</cp:coreProperties>
</file>