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DD0E8B" wp14:editId="2983D81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1788B" w:rsidRPr="00407734" w:rsidTr="00D51DF7">
        <w:tc>
          <w:tcPr>
            <w:tcW w:w="5670" w:type="dxa"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791" w:rsidRDefault="00275791" w:rsidP="0027579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B1788B" w:rsidRPr="00B1788B" w:rsidRDefault="00B1788B" w:rsidP="00B1788B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B">
        <w:rPr>
          <w:rFonts w:ascii="Times New Roman" w:hAnsi="Times New Roman" w:cs="Times New Roman"/>
          <w:b/>
          <w:sz w:val="24"/>
          <w:szCs w:val="24"/>
        </w:rPr>
        <w:t xml:space="preserve">Б1.О.07 </w:t>
      </w:r>
      <w:bookmarkStart w:id="0" w:name="_GoBack"/>
      <w:r w:rsidRPr="00B1788B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bookmarkEnd w:id="0"/>
    </w:p>
    <w:p w:rsidR="00B1788B" w:rsidRPr="00407734" w:rsidRDefault="00B1788B" w:rsidP="00B1788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1788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1788B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1788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1788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1788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8B" w:rsidRPr="00407734" w:rsidRDefault="00B1788B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18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788B" w:rsidRDefault="00B1788B" w:rsidP="00B1788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8B" w:rsidRPr="00407734" w:rsidRDefault="00B1788B" w:rsidP="00B1788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8B" w:rsidRDefault="00B1788B" w:rsidP="00B1788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B">
        <w:rPr>
          <w:rFonts w:ascii="Times New Roman" w:hAnsi="Times New Roman" w:cs="Times New Roman"/>
          <w:b/>
          <w:sz w:val="24"/>
          <w:szCs w:val="24"/>
        </w:rPr>
        <w:t>Б1.О.07 Проектная деятельность</w:t>
      </w:r>
    </w:p>
    <w:p w:rsidR="00B1788B" w:rsidRPr="00B1788B" w:rsidRDefault="00B1788B" w:rsidP="00B1788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7" w:type="dxa"/>
        <w:tblInd w:w="137" w:type="dxa"/>
        <w:tblLayout w:type="fixed"/>
        <w:tblCellMar>
          <w:top w:w="5" w:type="dxa"/>
          <w:right w:w="33" w:type="dxa"/>
        </w:tblCellMar>
        <w:tblLook w:val="04A0" w:firstRow="1" w:lastRow="0" w:firstColumn="1" w:lastColumn="0" w:noHBand="0" w:noVBand="1"/>
      </w:tblPr>
      <w:tblGrid>
        <w:gridCol w:w="3117"/>
        <w:gridCol w:w="6945"/>
        <w:gridCol w:w="25"/>
      </w:tblGrid>
      <w:tr w:rsidR="00B1788B" w:rsidRPr="00B1788B" w:rsidTr="00B1788B">
        <w:trPr>
          <w:gridAfter w:val="1"/>
          <w:wAfter w:w="23" w:type="dxa"/>
          <w:trHeight w:val="332"/>
        </w:trPr>
        <w:tc>
          <w:tcPr>
            <w:tcW w:w="3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4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hAnsi="Times New Roman" w:cs="Times New Roman"/>
                <w:b/>
                <w:sz w:val="24"/>
                <w:szCs w:val="24"/>
              </w:rPr>
              <w:t>Б1.О.07 Проектная деятельность</w:t>
            </w:r>
          </w:p>
        </w:tc>
      </w:tr>
      <w:tr w:rsidR="00B1788B" w:rsidRPr="00B1788B" w:rsidTr="00B1788B">
        <w:trPr>
          <w:gridAfter w:val="1"/>
          <w:wAfter w:w="23" w:type="dxa"/>
          <w:trHeight w:val="3939"/>
        </w:trPr>
        <w:tc>
          <w:tcPr>
            <w:tcW w:w="3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94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управления проектом (проект-менеджмент). Содержание и структура проекта. Формирование стратегии и целей проекта, направленных на достижение конкретного результата. </w:t>
            </w:r>
          </w:p>
          <w:p w:rsid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Координированное выполнение взаимосвязанных элементарных работ. Ограниченность ресурсов. Неповторимость и уникальность. Разновидности, классификация и особенности проектов. </w:t>
            </w:r>
          </w:p>
          <w:p w:rsid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подход в управлении проектами. Функции управления проектом. Процессы управления проектами. </w:t>
            </w:r>
          </w:p>
          <w:p w:rsid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командой проекта. Жизненный цикл проекта.</w:t>
            </w:r>
          </w:p>
          <w:p w:rsid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стадия проекта. Инициация. Планирование. Выполнение и контроль. Процессы исполнения. Процессы анализа. Процессы управления. Завершение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взаимодействие и коммуникация с людьми с инвалидностью. Проектирование и экология доступной среды</w:t>
            </w:r>
          </w:p>
        </w:tc>
      </w:tr>
      <w:tr w:rsidR="00B1788B" w:rsidRPr="00B1788B" w:rsidTr="00B1788B">
        <w:trPr>
          <w:gridAfter w:val="1"/>
          <w:wAfter w:w="23" w:type="dxa"/>
          <w:trHeight w:val="239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принципы проектного подхода к решению профессиональных задач, формулирует цель проекта, определяет совокупность взаимосвязанных задач, обеспечивающих ее достижение и ожидаемые результаты.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норм, регулирующих проектную деятельность участников, а также имеющихся ресурсов, ограничений разрабатывает план действий для решения задач проекта, выбирая оптимальный способ их решения.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правовых норм, имеющихся ресурсов и ограничений обеспечивает выполнение проекта в соответствии с установленными целями, сроками и затратами, в том числе с использованием цифровых инструментов.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командного взаимодействия при совместной работе в рамках поставленной задачи, применяя знания и навыки в области инклюзивной культуры в проектной деятельности.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принципов самоорганизации и саморазвития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 инвалидами, опираясь на знания в области инклюзивной культуры в проектной деятельности</w:t>
            </w:r>
          </w:p>
        </w:tc>
      </w:tr>
      <w:tr w:rsidR="00B1788B" w:rsidRPr="00B1788B" w:rsidTr="00B1788B">
        <w:trPr>
          <w:gridAfter w:val="1"/>
          <w:wAfter w:w="23" w:type="dxa"/>
          <w:trHeight w:val="31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Трудоемкость,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88B" w:rsidRPr="00B1788B" w:rsidTr="00B1788B">
        <w:trPr>
          <w:gridAfter w:val="1"/>
          <w:wAfter w:w="23" w:type="dxa"/>
          <w:trHeight w:val="3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1788B" w:rsidRPr="00B1788B" w:rsidTr="00B1788B">
        <w:trPr>
          <w:gridAfter w:val="1"/>
          <w:wAfter w:w="23" w:type="dxa"/>
          <w:trHeight w:val="616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1788B" w:rsidRPr="00B1788B" w:rsidTr="00B1788B">
        <w:tblPrEx>
          <w:tblCellMar>
            <w:top w:w="14" w:type="dxa"/>
            <w:right w:w="3" w:type="dxa"/>
          </w:tblCellMar>
        </w:tblPrEx>
        <w:trPr>
          <w:trHeight w:val="57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1.Черняк, В.З. Управление инвестиционными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ресурс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В.З. Черняк. - Управление инвестиционными проектами,2021-02-20. -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ЮНИТИ-ДАНА, 2017. - 351 c. - Книга находится в базовой версии ЭБС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IPRbooks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-ISBN 5-238-00680-2, экземпляров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неограничено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Белый, Е.М. Управление проектами Электронный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И.Б. Романова / Е.М. Белый. -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Эр Медиа, 2018. - 79 c. - Книга находится в базовой версии ЭБС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ISBN 978-5-4486-0061-6, экземпляров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3.Инклюзивная культура и коммуникация: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Н.М.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Борозинец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Соловьева, А.А.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, М.В. Колокольникова. Ставрополь: СКФУ, 2022. – 1,88 GB.</w:t>
            </w:r>
          </w:p>
          <w:p w:rsidR="00B1788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Психология и этика делового общения: учебник / под ред. В.Н. Лавриненко. – 5-е изд.,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– М.: ЮНИТИ-ДАНА, 2008. – 416 с.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88B" w:rsidRPr="00B1788B" w:rsidRDefault="00B1788B" w:rsidP="00B1788B">
            <w:pPr>
              <w:spacing w:line="312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3B" w:rsidRPr="00B1788B" w:rsidTr="00B1788B">
        <w:tblPrEx>
          <w:tblCellMar>
            <w:top w:w="14" w:type="dxa"/>
            <w:right w:w="3" w:type="dxa"/>
          </w:tblCellMar>
        </w:tblPrEx>
        <w:trPr>
          <w:gridAfter w:val="1"/>
          <w:wAfter w:w="23" w:type="dxa"/>
          <w:trHeight w:val="71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3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3B" w:rsidRPr="00B1788B" w:rsidRDefault="00B1788B" w:rsidP="00B1788B">
            <w:pPr>
              <w:numPr>
                <w:ilvl w:val="0"/>
                <w:numId w:val="1"/>
              </w:num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И. П. Организационное проектирование и управление проектами / И.П. Беликова. -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2014. - 88 с., экземпляров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A3B" w:rsidRPr="00B1788B" w:rsidRDefault="00B1788B" w:rsidP="00B1788B">
            <w:pPr>
              <w:numPr>
                <w:ilvl w:val="0"/>
                <w:numId w:val="1"/>
              </w:num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Синенко, С. А. Управление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проектами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Синенко С. А. - Москва : Московский государственный строительный университет, Ай Пи Эр Медиа, ЭБС АСВ, 2015. - 181 с. - Книга находится в базовой версии ЭБС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978-57264-1212-2, экземпляров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A3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3.Бут Т.,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Эйнскоу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Показатели инклюзии. Практическое пособие / Под ред. М.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Вогана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; пер. с англ. И. Аникеев; науч. ред. Н. Борисова, общая ред. М. Перфильева. М.: РООИ «Перспектива», 2007. 124 с.</w:t>
            </w:r>
          </w:p>
          <w:p w:rsidR="00A17A3B" w:rsidRPr="00B1788B" w:rsidRDefault="00B1788B" w:rsidP="00B1788B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4.Лазовская Н. А. Универсальный дизайн открытых пространств, зданий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/ Н. А. Лазовская. 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Ковчег, 2016. – 144 с.</w:t>
            </w:r>
          </w:p>
          <w:p w:rsidR="00A17A3B" w:rsidRPr="00B1788B" w:rsidRDefault="00B1788B" w:rsidP="00B1788B">
            <w:pPr>
              <w:numPr>
                <w:ilvl w:val="0"/>
                <w:numId w:val="2"/>
              </w:num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П. В., </w:t>
            </w:r>
            <w:proofErr w:type="spellStart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-Смирнова Е. Р. Политика инвалидности: Социальное гражданство инвалидов в современной России. – Саратов: Изд-во «Научная книга», 2006. – 260 с.</w:t>
            </w:r>
          </w:p>
          <w:p w:rsidR="00A17A3B" w:rsidRPr="00B1788B" w:rsidRDefault="00B1788B" w:rsidP="00B1788B">
            <w:pPr>
              <w:numPr>
                <w:ilvl w:val="0"/>
                <w:numId w:val="2"/>
              </w:num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О.В. Основы инклюзивной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этики в образовании лиц с ограниченными возможностями здоровья: учебное пособие (практикум). – Ставрополь: Изд-во СКФУ, 2018. – 148 с. 3.</w:t>
            </w:r>
          </w:p>
        </w:tc>
      </w:tr>
    </w:tbl>
    <w:p w:rsidR="00142374" w:rsidRPr="00B1788B" w:rsidRDefault="00142374" w:rsidP="00B1788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142374" w:rsidRPr="00B1788B" w:rsidSect="00B1788B">
      <w:pgSz w:w="11906" w:h="16838"/>
      <w:pgMar w:top="1134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12891"/>
    <w:multiLevelType w:val="hybridMultilevel"/>
    <w:tmpl w:val="F6EC7172"/>
    <w:lvl w:ilvl="0" w:tplc="B5C86178">
      <w:start w:val="5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D52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4F4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AB80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698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F81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C69F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46E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2D38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C120EA"/>
    <w:multiLevelType w:val="hybridMultilevel"/>
    <w:tmpl w:val="B58E7ECE"/>
    <w:lvl w:ilvl="0" w:tplc="3A74F4B2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C3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C78D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2E6D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CC6D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74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863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C505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47A7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3B"/>
    <w:rsid w:val="00142374"/>
    <w:rsid w:val="00275791"/>
    <w:rsid w:val="00A17A3B"/>
    <w:rsid w:val="00B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BC14-ADE6-49FD-A13B-D303F7A7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1788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1788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2024-04-04T11:50:00Z</dcterms:created>
  <dcterms:modified xsi:type="dcterms:W3CDTF">2024-04-04T11:50:00Z</dcterms:modified>
</cp:coreProperties>
</file>