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2D5994" wp14:editId="78D24D7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543FD" w:rsidRPr="00AB60E1" w:rsidTr="000502AA">
        <w:tc>
          <w:tcPr>
            <w:tcW w:w="5670" w:type="dxa"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3FD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779" w:rsidRDefault="004A2779" w:rsidP="004A277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543FD" w:rsidRPr="005543FD" w:rsidRDefault="005543FD" w:rsidP="005543F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FD">
        <w:rPr>
          <w:rFonts w:ascii="Times New Roman" w:hAnsi="Times New Roman" w:cs="Times New Roman"/>
          <w:b/>
          <w:sz w:val="24"/>
          <w:szCs w:val="24"/>
        </w:rPr>
        <w:t xml:space="preserve">Б1.О.12 </w:t>
      </w:r>
      <w:bookmarkStart w:id="0" w:name="_GoBack"/>
      <w:r w:rsidRPr="005543FD">
        <w:rPr>
          <w:rFonts w:ascii="Times New Roman" w:hAnsi="Times New Roman" w:cs="Times New Roman"/>
          <w:b/>
          <w:sz w:val="24"/>
          <w:szCs w:val="24"/>
        </w:rPr>
        <w:t>Математические методы принятия решений</w:t>
      </w:r>
    </w:p>
    <w:bookmarkEnd w:id="0"/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543FD" w:rsidRPr="00AB60E1" w:rsidTr="000502AA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54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543FD" w:rsidRDefault="005543FD" w:rsidP="005543FD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F3" w:rsidRDefault="005543FD" w:rsidP="005543F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FD">
        <w:rPr>
          <w:rFonts w:ascii="Times New Roman" w:hAnsi="Times New Roman" w:cs="Times New Roman"/>
          <w:b/>
          <w:sz w:val="24"/>
          <w:szCs w:val="24"/>
        </w:rPr>
        <w:t>Б1.О.12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3FD">
        <w:rPr>
          <w:rFonts w:ascii="Times New Roman" w:hAnsi="Times New Roman" w:cs="Times New Roman"/>
          <w:b/>
          <w:sz w:val="24"/>
          <w:szCs w:val="24"/>
        </w:rPr>
        <w:t>Математические методы принятия решений</w:t>
      </w:r>
    </w:p>
    <w:p w:rsidR="005543FD" w:rsidRDefault="005543FD" w:rsidP="005543F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FD" w:rsidRPr="005543FD" w:rsidRDefault="005543FD" w:rsidP="005543F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16" w:type="dxa"/>
        <w:tblInd w:w="137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3491"/>
        <w:gridCol w:w="6025"/>
      </w:tblGrid>
      <w:tr w:rsidR="005543FD" w:rsidRPr="005543FD" w:rsidTr="005543FD">
        <w:trPr>
          <w:trHeight w:val="5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line="288" w:lineRule="auto"/>
              <w:ind w:left="273" w:right="3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FD">
              <w:rPr>
                <w:rFonts w:ascii="Times New Roman" w:hAnsi="Times New Roman" w:cs="Times New Roman"/>
                <w:b/>
                <w:sz w:val="24"/>
                <w:szCs w:val="24"/>
              </w:rPr>
              <w:t>Б1.О.12 Математические методы принятия решений</w:t>
            </w:r>
          </w:p>
        </w:tc>
      </w:tr>
      <w:tr w:rsidR="005543FD" w:rsidRPr="005543FD" w:rsidTr="005543FD">
        <w:trPr>
          <w:trHeight w:val="3284"/>
        </w:trPr>
        <w:tc>
          <w:tcPr>
            <w:tcW w:w="353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Краткое содержание</w:t>
            </w:r>
          </w:p>
        </w:tc>
        <w:tc>
          <w:tcPr>
            <w:tcW w:w="598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статистического моделирования Монте-Карло. Динамические системы как объект имитационного моделирования. Передаточные функции в имитационных моделях и операторный метод решения дифференциальных уравнений. Анализ и синтез динамических систем. Передаточные функции звеньев и их соединений. Устойчивость многосвязных открытых и замкнутых динамических экономических систем, представленных моделями различной степени детализации. Межотраслевая экономика и ее анализ в статической и динамической постановке. Алгебраические методы и критерии решения задачи статической устойчивости сложных экономических систем. Численный анализ переходных процессов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высокоразмерных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экономической динамики в моделях-образах и моделях-имитациях.</w:t>
            </w:r>
          </w:p>
        </w:tc>
      </w:tr>
      <w:tr w:rsidR="005543FD" w:rsidRPr="005543FD" w:rsidTr="005543FD">
        <w:trPr>
          <w:trHeight w:val="304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эконометрических и численных методов осуществляет анализ и моделирование информационных потоков организации.</w:t>
            </w:r>
          </w:p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достигается на основе умения использовать методы и программные средства для сбора, обработки и анализа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бизнесинформации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достигается на основе знания и использования законов и моделей систем, методами анализа и синтеза систем, которые отражают единое научное знание в экономике, а также практическими навыками использования  технологий экономико-математического моделирования в различных отраслях экономики, управления и бизнеса</w:t>
            </w:r>
          </w:p>
        </w:tc>
      </w:tr>
      <w:tr w:rsidR="005543FD" w:rsidRPr="005543FD" w:rsidTr="005543FD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3FD" w:rsidRPr="005543FD" w:rsidTr="005543FD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5543FD" w:rsidRPr="005543FD" w:rsidTr="005543FD">
        <w:trPr>
          <w:trHeight w:val="562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543FD" w:rsidRPr="005543FD" w:rsidTr="005543FD">
        <w:trPr>
          <w:trHeight w:val="9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numPr>
                <w:ilvl w:val="0"/>
                <w:numId w:val="1"/>
              </w:num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Колемаев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Математическая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</w:t>
            </w:r>
          </w:p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Колемаев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стер.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- 399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граф., схемы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5-238- 00794-9; То же [Электронный ресурс]. - URL: http://biblioclub.ru/index.php?page=book&amp;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=114718</w:t>
            </w:r>
          </w:p>
          <w:p w:rsidR="005543FD" w:rsidRPr="005543FD" w:rsidRDefault="005543FD" w:rsidP="005543FD">
            <w:pPr>
              <w:numPr>
                <w:ilvl w:val="0"/>
                <w:numId w:val="1"/>
              </w:num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Численные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лабораторный практикум /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 ; авт.-сост. Г.И. Шевченко, Т.А. Куликова.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</w:p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СКФУ, 2016. - 107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; То же [Электронный ресурс]. -</w:t>
            </w:r>
          </w:p>
          <w:p w:rsidR="005543FD" w:rsidRPr="005543FD" w:rsidRDefault="005543FD" w:rsidP="005543FD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 http://biblioclub.ru/index.php?page=book&amp; id=457891</w:t>
            </w:r>
          </w:p>
          <w:p w:rsidR="005543FD" w:rsidRPr="005543FD" w:rsidRDefault="005543FD" w:rsidP="005543FD">
            <w:pPr>
              <w:numPr>
                <w:ilvl w:val="0"/>
                <w:numId w:val="1"/>
              </w:num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Кийко, П.В. Экономико-математические методы и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П.В. Кийко.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;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ДиректМедиа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- 109 с. : ил., 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табл.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978-5-44757962-3 ; То же  URL: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=443424</w:t>
            </w:r>
          </w:p>
        </w:tc>
      </w:tr>
      <w:tr w:rsidR="005543FD" w:rsidRPr="005543FD" w:rsidTr="005543FD">
        <w:trPr>
          <w:trHeight w:val="5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 я литература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4C2AB2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Экономико-математические методы и прикладные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:учебное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В.В. Федосеев, А.Н.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Тармаш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Орлова, В.А. Половников ; под ред. В.В. Федосеева. - 2-е изд.,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- 302 с.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Библтогр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5-238-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00819-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8;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[Электронный ресурс]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URL: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=114535</w:t>
            </w:r>
          </w:p>
          <w:p w:rsidR="005543FD" w:rsidRPr="005543FD" w:rsidRDefault="005543FD" w:rsidP="004C2AB2">
            <w:pPr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Логинов, В.А. Теория вероятностей и математическая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лекций / В.А. Логинов ; Министерство транспорта Российской Федерации, Московская государственная академия водного транспорта.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Альтаир : МГАВТ, 2013. - 189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кн. ;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=429681</w:t>
            </w:r>
          </w:p>
        </w:tc>
      </w:tr>
    </w:tbl>
    <w:p w:rsidR="00AE1EF3" w:rsidRPr="005543FD" w:rsidRDefault="00AE1EF3" w:rsidP="005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B8" w:rsidRPr="005543FD" w:rsidRDefault="003145B8" w:rsidP="005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5B8" w:rsidRPr="005543FD" w:rsidSect="005543FD">
      <w:pgSz w:w="11906" w:h="16838"/>
      <w:pgMar w:top="993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4524C"/>
    <w:multiLevelType w:val="hybridMultilevel"/>
    <w:tmpl w:val="D7AA49C2"/>
    <w:lvl w:ilvl="0" w:tplc="2586C8A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619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08F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4E9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D3C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CF2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F9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E0C3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69E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F3"/>
    <w:rsid w:val="003145B8"/>
    <w:rsid w:val="004A2779"/>
    <w:rsid w:val="004C2AB2"/>
    <w:rsid w:val="005543FD"/>
    <w:rsid w:val="00A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8B7D-1AF2-42EA-80E6-1171C45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43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43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2024-04-04T11:53:00Z</dcterms:created>
  <dcterms:modified xsi:type="dcterms:W3CDTF">2024-04-04T11:53:00Z</dcterms:modified>
</cp:coreProperties>
</file>