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2B753" wp14:editId="696FB55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312E8" w:rsidRPr="00407734" w:rsidTr="00D51DF7">
        <w:tc>
          <w:tcPr>
            <w:tcW w:w="5670" w:type="dxa"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09D" w:rsidRPr="00407734" w:rsidRDefault="0063409D" w:rsidP="0063409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09D" w:rsidRDefault="0063409D" w:rsidP="0063409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B1">
        <w:rPr>
          <w:rFonts w:ascii="Times New Roman" w:hAnsi="Times New Roman" w:cs="Times New Roman"/>
          <w:b/>
          <w:sz w:val="24"/>
          <w:szCs w:val="24"/>
        </w:rPr>
        <w:t xml:space="preserve">Б1.О.09 </w:t>
      </w:r>
      <w:bookmarkStart w:id="0" w:name="_GoBack"/>
      <w:r w:rsidRPr="00C147B1">
        <w:rPr>
          <w:rFonts w:ascii="Times New Roman" w:hAnsi="Times New Roman" w:cs="Times New Roman"/>
          <w:b/>
          <w:sz w:val="24"/>
          <w:szCs w:val="24"/>
        </w:rPr>
        <w:t>Введение в информационные технологии</w:t>
      </w:r>
      <w:bookmarkEnd w:id="0"/>
    </w:p>
    <w:p w:rsidR="001312E8" w:rsidRPr="00407734" w:rsidRDefault="001312E8" w:rsidP="00C147B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1312E8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312E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E8" w:rsidRPr="00C147B1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312E8" w:rsidRPr="00407734" w:rsidRDefault="001312E8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 2 курс</w:t>
            </w:r>
          </w:p>
        </w:tc>
      </w:tr>
    </w:tbl>
    <w:p w:rsidR="001312E8" w:rsidRPr="00C147B1" w:rsidRDefault="001312E8" w:rsidP="00C147B1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B1">
        <w:rPr>
          <w:rFonts w:ascii="Times New Roman" w:hAnsi="Times New Roman" w:cs="Times New Roman"/>
          <w:b/>
          <w:sz w:val="24"/>
          <w:szCs w:val="24"/>
        </w:rPr>
        <w:t>Б1.О.09 Введение в информационные технологии</w:t>
      </w:r>
    </w:p>
    <w:p w:rsidR="001312E8" w:rsidRPr="00C147B1" w:rsidRDefault="001312E8" w:rsidP="007F75B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" w:type="dxa"/>
          <w:right w:w="33" w:type="dxa"/>
        </w:tblCellMar>
        <w:tblLook w:val="04A0" w:firstRow="1" w:lastRow="0" w:firstColumn="1" w:lastColumn="0" w:noHBand="0" w:noVBand="1"/>
      </w:tblPr>
      <w:tblGrid>
        <w:gridCol w:w="3119"/>
        <w:gridCol w:w="7797"/>
      </w:tblGrid>
      <w:tr w:rsidR="001312E8" w:rsidRPr="00C147B1" w:rsidTr="00C147B1">
        <w:trPr>
          <w:trHeight w:val="332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E8" w:rsidRPr="00C147B1" w:rsidRDefault="001312E8" w:rsidP="007F75B6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97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2E8" w:rsidRPr="00C147B1" w:rsidRDefault="001312E8" w:rsidP="007F75B6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Б1.О.09 Введение в информационные технологии</w:t>
            </w:r>
          </w:p>
        </w:tc>
      </w:tr>
      <w:tr w:rsidR="00C147B1" w:rsidRPr="00C147B1" w:rsidTr="007F75B6">
        <w:tblPrEx>
          <w:tblCellMar>
            <w:top w:w="15" w:type="dxa"/>
            <w:left w:w="110" w:type="dxa"/>
            <w:right w:w="107" w:type="dxa"/>
          </w:tblCellMar>
        </w:tblPrEx>
        <w:trPr>
          <w:trHeight w:val="149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цифровые технологии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государства в области цифровизации. Государственные программы. Современное цифровое пространство. Основы цифрового общества. Цифровая грамотность и цифровые компетенции. Обзор современных цифровых технологий и возможностей их применения для решения поставленных задач. Государственные цифровые услуги и порталы.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удаленной работы.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Файлообменники.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Вебинарные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Дистанционные технологии и возможности дистанционного обучения. Работа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режиме. Цифровая образовательная среда университета. Знакомство с порталом el.ncfu.ru 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Екампусом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библиотечные системы.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хранение информации на ПК.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Обзор и классификация ОС. Основы работы в ОС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национальной операционной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Этапы подготовки компьютера к работе. Интерфейс пользователя.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Панель задач. Работа с окнами. Менеджер файлов/Проводник. Поиск.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Поименование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файлов, систематизация и каталогизация. Типы файлов. Конвертация. Особенности восстановления информации на USB-носителях.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почтовые сервисы.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Обзор возможностей современных почтовых сервисов. Роль электронной почты в информационном обмене. Регистрация, настройка, организация работы с почтовыми сообщениями. Систематизация сообщений. Безопасность и использование временных почтовых ящиков и анонимайзеров.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этикет.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деловой переписки и общения в социальных сетях, электронных почтовых сервисах и мессенджерах. Особенности деловой переписки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Интернет-технологии.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поиска, критический анализ и синтез информации в глобальной сети Интернет. Работа с браузерами (избранное, закладки, журнал и др.). Хранение больших объемов данных. Сетевые сервисы и их возможности. Организация и безопасность работы в облачных хранилищах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MailОблако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ЯндексДиск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 др.). Организация совместной работы с информацией. Работа в облачных приложениях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обеспечение персонального компьютера.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Базовая аппаратная конфигурация. Материнская плата. Устройства, входящие в состав материнской платы. Процессор, назначение и основные характеристики (тактовая частота, разрядность, шина процессора, кэш-память, производительность). Память, назначение и виды памяти (оперативная, постоянная, внешняя), основные характеристики. Устройства ввода-вывода. Порты ввода-вывода. Классификация периферийных устройств (носители данных, клавиатура, мышь, мониторы, принтеры, сканеры). Клавиатура персонального компьютера. Разновидности клавиатур. Назначение клавиш. Горячие и функциональные клавиши. Клавиатурные тренажёры.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персонального компьютера.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программного обеспечения (ПО) персонального компьютера. Уровни ПО (базовый, системный, служебный, прикладной). Классификация ПО (по назначению). Классификация прикладных программных средств. Классификация служебных программных средств. Обзор сравнительный анализ ПО ОС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с текстовой информацией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). Правила оформления текстовых документов по ГОСТ. Профессиональное редактирование и форматирование документа Создание таблиц и графических объектов. Вычисления в таблицах. Построение диаграмм. Создание графических схем. Создание документа сложной структуры. Работа со стилями. Автоматическое создание оглавления. Электронное рецензирование документов. Работа в режиме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исправлений. Создание шаблонов и форм. Автоматическая расстановка сносок на источники. Почтовые рассылки. Создание документов слияния</w:t>
            </w:r>
          </w:p>
          <w:p w:rsid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табличными данными средствами электронных таблиц.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с табличными данными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). Типы данных. Настройка окна для работы. Автоматизация при вводе данных: функции автозаполнения и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автозавершения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Ряды данных. Создание прогрессий. Работа со списками данных и создание собственных списков перечислений. Условное форматирование. Работа с формулами и функциями. Использование абсолютных и относительных ссылок при обработке данных. Команды для работы с файлами и подготовки документа к печати. Команды для работы с электронной таблицей как с базой данных. Анализ данных больших таблиц. Сортировка данных. Ввод условий для сортировки данных. Фильтрация данных. Ввод критериев (условий) отбора данных. Команды для создания и работы с диаграммами. Элементы интерфейса для работы с диаграммами. Способы создания диаграмм. Создание смешанных диаграмм.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Спарклайны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промежуточных итогов и создание структурированных таблиц. Консолидация данных. Подготовка таблиц для консолидации данных. Этапы консолидации. Работа со сводными таблицами и диаграммами. Мастер сводных таблиц. Работа в сводной таблице. Фильтрация данных сводной таблицы. Создание сводной диаграммы. Использование пакета Анализ данных. Импорт данных. Защита данных. </w:t>
            </w:r>
          </w:p>
          <w:p w:rsid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демонстрационных материалов.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Инфографика и визуализация данных, культура презентации. Обзор программных продуктов для создания презентаций. Технологии работы с визуальной информацией в офисных и сетевых приложениях (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). Шаблоны и структура презентаций. Создание элементов презентации. Создание сетевых презентаций в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-сервисе Prezi.com. Использование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майндмэппинга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(метальных карт) для создания презентаций. Совместное создание презентаций.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для обработки графических изображений.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средства представления данных. Оцифровка и анализ изображений. Компьютерное (техническое) зрение. Технологии обработки мультимедийных данных. Векторная и растровая графика. Программное обеспечение для обработки графических изображений (GIMP,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EasyPaint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</w:p>
          <w:p w:rsid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Illustrator; InDesign).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C1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(Microsoft Visio).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офисными и сетевыми приложениями. Организация совместного доступа. </w:t>
            </w:r>
          </w:p>
          <w:p w:rsid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безопасность и её составляющие. 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угроз безопасности для пользователей (вирусы, спам, фишинг, технические сбои и пр.). Компьютерные преступления. Классификация. Методы профилактики. Законодательные и иные правовые акты Российской Федерации, регулирующие правовые отношения в сфере информационной безопасности и защиты государственной тайны. </w:t>
            </w: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инструменты.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. Ментальные карты и т.д. 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деятельности.</w:t>
            </w:r>
            <w:r w:rsidRPr="00C147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программное обеспечение (по областям знаний), Справочно-правовые системы (СПС), Специализированные базы данных. Базы данных. Введение в базы данных. Работа с основными объектами базами данных. Создание таблиц, запросов, форм и отчетов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основы поиска и критического анализа информации; использует методы системного подхода для решения поставленных задач с помощью цифровых и информационных технологий; организует личное цифровое пространство;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технологиями поиска информации и обработки данных, методами системного подхода для решения поставленных задач с помощью цифровых и информационных технологий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применения информационных технологий для решения профессиональных задач,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принципы работы современных информационных технологий, программного обеспечения ПК и знает его возможности;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информационные технологии для решения задач профессиональной деятельности; работает с текстовыми и числовыми данными, проводить простейшую аналитику текстовых и числовых данных с помощью специального программного обеспечения; обрабатывает графические изображения;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ресурсы Интернет и его сервисы, включая облачные хранилища и другие инструменты организации проектной, в том числе совместной, работы;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2B7860" w:rsidRPr="00C147B1" w:rsidTr="00C147B1">
        <w:tblPrEx>
          <w:tblCellMar>
            <w:top w:w="15" w:type="dxa"/>
            <w:left w:w="110" w:type="dxa"/>
            <w:right w:w="107" w:type="dxa"/>
          </w:tblCellMar>
        </w:tblPrEx>
        <w:trPr>
          <w:trHeight w:val="56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147B1" w:rsidRPr="00C147B1" w:rsidTr="00641B39">
        <w:tblPrEx>
          <w:tblCellMar>
            <w:top w:w="15" w:type="dxa"/>
            <w:left w:w="110" w:type="dxa"/>
            <w:right w:w="107" w:type="dxa"/>
          </w:tblCellMar>
        </w:tblPrEx>
        <w:trPr>
          <w:trHeight w:val="77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7B1" w:rsidRPr="00C147B1" w:rsidRDefault="00C147B1" w:rsidP="00C147B1">
            <w:pPr>
              <w:numPr>
                <w:ilvl w:val="0"/>
                <w:numId w:val="1"/>
              </w:numPr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Технология работы в MS WORD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2016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 технологии. Технология работы в MS WORD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2016,Весь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90 с. - электронный. - Книга находится в премиум-версии ЭБС IPR BOOKS. - ISBN 978-5-4497-0515-0,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F25819">
            <w:pPr>
              <w:numPr>
                <w:ilvl w:val="0"/>
                <w:numId w:val="1"/>
              </w:num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Умный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технологии. Умный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spellStart"/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функций,Весь</w:t>
            </w:r>
            <w:proofErr w:type="spellEnd"/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- 109 с. - электронный. - Книга находится 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978-5-4497-0516-7,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C147B1">
            <w:pPr>
              <w:numPr>
                <w:ilvl w:val="0"/>
                <w:numId w:val="2"/>
              </w:num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 Информатика и информационные технологии : лабораторный практикум / А. Г.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, А. В. Попов, А. И. Дьяконов. - Информатика и информационные технологии,2026-09-20. Электрон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Самарский государственный технический университет, ЭБС АСВ, 2020. - 64 с. - электронный. Книга находится в премиум-версии ЭБС IPR BOOKS. - ISBN 22278397,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C147B1" w:rsidRPr="00C147B1" w:rsidRDefault="00C147B1" w:rsidP="00C147B1">
            <w:pPr>
              <w:numPr>
                <w:ilvl w:val="0"/>
                <w:numId w:val="2"/>
              </w:num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Цветкова, А. В. Информатика и информационные технологии</w:t>
            </w:r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А. В. Цветкова. Информатика и информационные технологии,2020-08-30.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</w:p>
          <w:p w:rsidR="00C147B1" w:rsidRPr="00C147B1" w:rsidRDefault="00C147B1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книга, 2019. - 190 с. - Книга находится в премиум-версии ЭБС IPR BOOKS. - ISBN 978-5-9758-1891-1, экземпляров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2B7860" w:rsidRPr="00C147B1" w:rsidTr="00C147B1">
        <w:tblPrEx>
          <w:tblCellMar>
            <w:top w:w="15" w:type="dxa"/>
            <w:left w:w="144" w:type="dxa"/>
            <w:right w:w="110" w:type="dxa"/>
          </w:tblCellMar>
        </w:tblPrEx>
        <w:trPr>
          <w:trHeight w:val="6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60" w:rsidRPr="00C147B1" w:rsidRDefault="007F75B6" w:rsidP="00C147B1">
            <w:pPr>
              <w:numPr>
                <w:ilvl w:val="0"/>
                <w:numId w:val="3"/>
              </w:num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информационные технологии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трудов по материалам 3-й межвузовской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научнотехнической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с международным участием 29 сентября 2017 г. / В. И.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Воловач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В. М. Артюшенко.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консультант, МГОТУ, 2017. - 191 с. - Книга находится в премиум-версии ЭБС IPR BOOKS. - ISBN 978-5-9500999-7-7, экземпляров неограниченно</w:t>
            </w:r>
          </w:p>
          <w:p w:rsidR="002B7860" w:rsidRPr="00C147B1" w:rsidRDefault="007F75B6" w:rsidP="00C147B1">
            <w:pPr>
              <w:numPr>
                <w:ilvl w:val="0"/>
                <w:numId w:val="3"/>
              </w:num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мультимедийные информационные технологии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А.П. Алексеев / А.Р. Ванютин / И.А. Королькова. - Современные мультимедийные информационные технологии,2019-05-25.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СОЛОН-ПРЕСС, 2017. - 108 c. - Книга находится в базовой версии</w:t>
            </w:r>
          </w:p>
          <w:p w:rsidR="00C147B1" w:rsidRDefault="007F75B6" w:rsidP="00C147B1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978-5-91359-219-4, экземпляров неограниченно 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Современные информационные технологии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И.А.</w:t>
            </w:r>
            <w:r w:rsid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 / А.Р. Ванютин / А.П. Алексеев ; ред. А.П. Алексеев. -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2019. - 101 c. - Книга находится в базовой версии 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., экземпляров неограниченно</w:t>
            </w:r>
          </w:p>
          <w:p w:rsidR="002B7860" w:rsidRPr="00C147B1" w:rsidRDefault="007F75B6" w:rsidP="00C147B1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Адлер, Ю.П. Статистическое управление процессами. «Большие данные» Электронный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Е.А. Черных / Ю.П. Адлер. - Статистическое управление процессами. «Большие данные»,2019-09-01. - </w:t>
            </w:r>
            <w:proofErr w:type="gram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- 52 c. - Книга находится в базовой версии ЭБС </w:t>
            </w:r>
            <w:proofErr w:type="spellStart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147B1">
              <w:rPr>
                <w:rFonts w:ascii="Times New Roman" w:eastAsia="Times New Roman" w:hAnsi="Times New Roman" w:cs="Times New Roman"/>
                <w:sz w:val="24"/>
                <w:szCs w:val="24"/>
              </w:rPr>
              <w:t>. -ISBN 978-5-87623-969-3, экземпляров неограниченно</w:t>
            </w:r>
          </w:p>
        </w:tc>
      </w:tr>
    </w:tbl>
    <w:p w:rsidR="009A1331" w:rsidRPr="00C147B1" w:rsidRDefault="009A1331" w:rsidP="00C147B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9A1331" w:rsidRPr="00C147B1" w:rsidSect="00C147B1">
      <w:pgSz w:w="11906" w:h="16838"/>
      <w:pgMar w:top="709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CC5"/>
    <w:multiLevelType w:val="hybridMultilevel"/>
    <w:tmpl w:val="069E340A"/>
    <w:lvl w:ilvl="0" w:tplc="CFE28BD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F79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8D51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B1F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C334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4F2D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6FD0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601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C321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43708"/>
    <w:multiLevelType w:val="hybridMultilevel"/>
    <w:tmpl w:val="EA9285C8"/>
    <w:lvl w:ilvl="0" w:tplc="ABCA1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29F9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6E5B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FB2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EC4C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C0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67E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2220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860D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33EF1"/>
    <w:multiLevelType w:val="hybridMultilevel"/>
    <w:tmpl w:val="B512F0CE"/>
    <w:lvl w:ilvl="0" w:tplc="D82EF9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0F87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0A44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520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6FB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EC9C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C6E2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B59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ABF0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0"/>
    <w:rsid w:val="001312E8"/>
    <w:rsid w:val="002B7860"/>
    <w:rsid w:val="0063409D"/>
    <w:rsid w:val="007F75B6"/>
    <w:rsid w:val="009A1331"/>
    <w:rsid w:val="00C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4D54-E579-4DA5-A664-17A0B4D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312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12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cp:lastModifiedBy>SGLA</cp:lastModifiedBy>
  <cp:revision>2</cp:revision>
  <dcterms:created xsi:type="dcterms:W3CDTF">2024-04-04T11:51:00Z</dcterms:created>
  <dcterms:modified xsi:type="dcterms:W3CDTF">2024-04-04T11:51:00Z</dcterms:modified>
</cp:coreProperties>
</file>