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4C6064" wp14:editId="531AD47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242C2E" w:rsidRPr="006F45C9" w:rsidTr="00546A26">
        <w:tc>
          <w:tcPr>
            <w:tcW w:w="5670" w:type="dxa"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1E0" w:rsidRDefault="001241E0" w:rsidP="001241E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242C2E" w:rsidRDefault="00242C2E" w:rsidP="00242C2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2E">
        <w:rPr>
          <w:rFonts w:ascii="Times New Roman" w:hAnsi="Times New Roman" w:cs="Times New Roman"/>
          <w:b/>
          <w:sz w:val="24"/>
          <w:szCs w:val="24"/>
        </w:rPr>
        <w:t xml:space="preserve">Б1.О.24.01 </w:t>
      </w:r>
      <w:bookmarkStart w:id="0" w:name="_GoBack"/>
      <w:r w:rsidRPr="00242C2E">
        <w:rPr>
          <w:rFonts w:ascii="Times New Roman" w:hAnsi="Times New Roman" w:cs="Times New Roman"/>
          <w:b/>
          <w:sz w:val="24"/>
          <w:szCs w:val="24"/>
        </w:rPr>
        <w:t>Интеллектуальный анализ данных в профессиональной сфере</w:t>
      </w:r>
    </w:p>
    <w:bookmarkEnd w:id="0"/>
    <w:p w:rsidR="001241E0" w:rsidRPr="006F45C9" w:rsidRDefault="001241E0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242C2E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242C2E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242C2E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42C2E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42C2E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242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C2E">
        <w:rPr>
          <w:rFonts w:ascii="Times New Roman" w:hAnsi="Times New Roman" w:cs="Times New Roman"/>
          <w:b/>
          <w:sz w:val="24"/>
          <w:szCs w:val="24"/>
        </w:rPr>
        <w:t>Б1.О.24.01 Интеллектуальный анализ данных в профессиональной сфере</w:t>
      </w:r>
    </w:p>
    <w:p w:rsidR="00B05AE9" w:rsidRPr="00242C2E" w:rsidRDefault="00B05AE9" w:rsidP="00242C2E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19" w:type="dxa"/>
        <w:tblInd w:w="137" w:type="dxa"/>
        <w:tblLook w:val="04A0" w:firstRow="1" w:lastRow="0" w:firstColumn="1" w:lastColumn="0" w:noHBand="0" w:noVBand="1"/>
      </w:tblPr>
      <w:tblGrid>
        <w:gridCol w:w="2126"/>
        <w:gridCol w:w="7393"/>
      </w:tblGrid>
      <w:tr w:rsidR="00242C2E" w:rsidRPr="00242C2E" w:rsidTr="00242C2E">
        <w:trPr>
          <w:trHeight w:val="6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Б1.О.24.01 Интеллектуальный анализ данных в профессиональной сфере</w:t>
            </w:r>
          </w:p>
        </w:tc>
      </w:tr>
      <w:tr w:rsidR="00242C2E" w:rsidRPr="00242C2E" w:rsidTr="00242C2E">
        <w:trPr>
          <w:trHeight w:val="2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numPr>
                <w:ilvl w:val="0"/>
                <w:numId w:val="1"/>
              </w:numPr>
              <w:ind w:left="117" w:right="7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Методы интеллектуального анализа данных Алгоритмы предварительной обработки данных Методы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: автокорреляция, регрессия, дерево решений, ассоциативные правила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Нейросетевые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данных Инструменты многомерного статистического анализа Специфика использования интеллектуальных методов в профессиональной сфере Аналитические платформы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Экспертные системы Этапы проведения интеллектуального анализа. Интерпретация результатов анализа</w:t>
            </w:r>
          </w:p>
        </w:tc>
      </w:tr>
      <w:tr w:rsidR="00242C2E" w:rsidRPr="00242C2E" w:rsidTr="00242C2E">
        <w:trPr>
          <w:trHeight w:val="2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numPr>
                <w:ilvl w:val="0"/>
                <w:numId w:val="1"/>
              </w:num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 интеллектуального анализа данных, владеет навыками разрабатывать алгоритмы, выбирать и применять соответствующие методы интеллектуального анализа данных в зависимости от поставленных задач.</w:t>
            </w:r>
          </w:p>
          <w:p w:rsidR="00242C2E" w:rsidRPr="00242C2E" w:rsidRDefault="00242C2E" w:rsidP="00242C2E">
            <w:pPr>
              <w:numPr>
                <w:ilvl w:val="0"/>
                <w:numId w:val="1"/>
              </w:num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принципы работы информационных технологий и их роли в современной профессиональной сфере, владеет навыками использования  информации, методов и программных средств для сбора, обработки и анализа данных в профессиональной деятельности</w:t>
            </w:r>
          </w:p>
        </w:tc>
      </w:tr>
      <w:tr w:rsidR="00242C2E" w:rsidRPr="00242C2E" w:rsidTr="00242C2E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2E" w:rsidRPr="00242C2E" w:rsidTr="00242C2E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отчетности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модулю</w:t>
            </w:r>
          </w:p>
        </w:tc>
      </w:tr>
      <w:tr w:rsidR="00242C2E" w:rsidRPr="00242C2E" w:rsidTr="00242C2E">
        <w:trPr>
          <w:trHeight w:val="56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242C2E" w:rsidRPr="00242C2E" w:rsidTr="00242C2E">
        <w:trPr>
          <w:trHeight w:val="442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numPr>
                <w:ilvl w:val="0"/>
                <w:numId w:val="2"/>
              </w:num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Нестеров, С. А. Интеллектуальный анализ данных средствами MS SQL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 / С.А. Нестеров. - 2-е изд.,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Открытый Университет «ИНТУИТ», 2016. - 338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  <w:p w:rsidR="00242C2E" w:rsidRPr="00242C2E" w:rsidRDefault="00242C2E" w:rsidP="00242C2E">
            <w:pPr>
              <w:numPr>
                <w:ilvl w:val="0"/>
                <w:numId w:val="2"/>
              </w:num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Пальмов, С.В. Интеллектуальный анализ данных Электронный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С.В. Пальмов.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2017. - 127 c. - Книга находится в базовой версии ЭБС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2C2E" w:rsidRPr="00242C2E" w:rsidRDefault="00242C2E" w:rsidP="00242C2E">
            <w:pPr>
              <w:numPr>
                <w:ilvl w:val="0"/>
                <w:numId w:val="2"/>
              </w:num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Ю.Ю. Громов, О.Г. Иванова, А.В. Яковлев, В.Г.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Однолько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ФГБОУ ВПО «ТГТУ», 2015. - 192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 - http://biblioclub.ru/. -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978-5-8265-1385-9</w:t>
            </w:r>
          </w:p>
        </w:tc>
      </w:tr>
      <w:tr w:rsidR="00242C2E" w:rsidRPr="00242C2E" w:rsidTr="00242C2E">
        <w:trPr>
          <w:trHeight w:val="2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Васюков, О. Г. Управление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О.Г. Васюков ; Министерство образования и науки РФ ;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</w:t>
            </w:r>
          </w:p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Самарский государственный архитектурно-строительный </w:t>
            </w:r>
          </w:p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университет, 2014. - 161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ил. - http://biblioclub.ru/. -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2C2E" w:rsidRPr="00242C2E" w:rsidRDefault="00242C2E" w:rsidP="00242C2E">
            <w:pPr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в кн. - ISBN 978-5-9585-0608-8</w:t>
            </w:r>
          </w:p>
        </w:tc>
      </w:tr>
      <w:tr w:rsidR="00B05AE9" w:rsidRPr="00242C2E" w:rsidTr="00242C2E">
        <w:tblPrEx>
          <w:tblCellMar>
            <w:top w:w="15" w:type="dxa"/>
            <w:left w:w="110" w:type="dxa"/>
            <w:right w:w="115" w:type="dxa"/>
          </w:tblCellMar>
        </w:tblPrEx>
        <w:trPr>
          <w:trHeight w:val="24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E9" w:rsidRPr="00242C2E" w:rsidRDefault="00B05AE9" w:rsidP="007E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E9" w:rsidRPr="00242C2E" w:rsidRDefault="007E7044" w:rsidP="007E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Козлов, А. Ю. Статистический анализ данных в MS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EXCEL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</w:t>
            </w:r>
          </w:p>
          <w:p w:rsidR="00B05AE9" w:rsidRPr="00242C2E" w:rsidRDefault="007E7044" w:rsidP="007E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поосбие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Ю. Козлов, В. С.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Ф. Шишов.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2012. - 320 с.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-  (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образование). - Гриф: Рек.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УМО.-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978-5-16-004579-5</w:t>
            </w:r>
          </w:p>
          <w:p w:rsidR="00B05AE9" w:rsidRPr="00242C2E" w:rsidRDefault="007E7044" w:rsidP="007E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Мельниченко, А. С. Математическая статистика и анализ данных Электронный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С. Мельниченко. - Математическая статистика и анализ данных,2019-09-01.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- 45 с. - Книга находится в премиум-версии ЭБС IPR BOOKS. - ISBN 978-5-906953-62-9</w:t>
            </w:r>
          </w:p>
        </w:tc>
      </w:tr>
    </w:tbl>
    <w:p w:rsidR="00F05D0E" w:rsidRPr="00242C2E" w:rsidRDefault="00F05D0E" w:rsidP="007E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5D0E" w:rsidRPr="00242C2E">
      <w:pgSz w:w="11906" w:h="16838"/>
      <w:pgMar w:top="560" w:right="1440" w:bottom="13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F496A"/>
    <w:multiLevelType w:val="hybridMultilevel"/>
    <w:tmpl w:val="56BE3752"/>
    <w:lvl w:ilvl="0" w:tplc="C7324B8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CD2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E0F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C6F1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4B3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A58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C8EE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CD9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0F1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A1B5C"/>
    <w:multiLevelType w:val="hybridMultilevel"/>
    <w:tmpl w:val="8FAA054C"/>
    <w:lvl w:ilvl="0" w:tplc="A51256F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20B0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C75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EB3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4CCB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25E9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AEA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29B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C49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E9"/>
    <w:rsid w:val="001241E0"/>
    <w:rsid w:val="00242C2E"/>
    <w:rsid w:val="007E7044"/>
    <w:rsid w:val="00B05AE9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40DE"/>
  <w15:docId w15:val="{14EFAEAE-1E74-4052-8D2D-79927075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42C2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42C2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2</cp:revision>
  <dcterms:created xsi:type="dcterms:W3CDTF">2024-04-04T12:01:00Z</dcterms:created>
  <dcterms:modified xsi:type="dcterms:W3CDTF">2024-04-04T12:01:00Z</dcterms:modified>
</cp:coreProperties>
</file>